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6639" w:rsidRPr="005E0212" w:rsidRDefault="00746639" w:rsidP="000508F2">
      <w:pPr>
        <w:pStyle w:val="corte1datos"/>
        <w:tabs>
          <w:tab w:val="left" w:pos="4820"/>
        </w:tabs>
        <w:spacing w:line="276" w:lineRule="auto"/>
        <w:jc w:val="both"/>
        <w:rPr>
          <w:rFonts w:cs="Arial"/>
          <w:sz w:val="24"/>
          <w:szCs w:val="24"/>
        </w:rPr>
      </w:pPr>
      <w:r w:rsidRPr="005E0212">
        <w:rPr>
          <w:rFonts w:cs="Arial"/>
          <w:sz w:val="24"/>
          <w:szCs w:val="24"/>
        </w:rPr>
        <w:t xml:space="preserve">RECURSO DE REVISIÓN  </w:t>
      </w:r>
      <w:r w:rsidR="004867FB" w:rsidRPr="005E0212">
        <w:rPr>
          <w:rFonts w:cs="Arial"/>
          <w:sz w:val="24"/>
          <w:szCs w:val="24"/>
          <w:lang w:val="es-ES"/>
        </w:rPr>
        <w:t>71</w:t>
      </w:r>
      <w:r w:rsidRPr="005E0212">
        <w:rPr>
          <w:rFonts w:cs="Arial"/>
          <w:sz w:val="24"/>
          <w:szCs w:val="24"/>
          <w:lang w:val="es-ES"/>
        </w:rPr>
        <w:t>6</w:t>
      </w:r>
      <w:r w:rsidRPr="005E0212">
        <w:rPr>
          <w:rFonts w:cs="Arial"/>
          <w:sz w:val="24"/>
          <w:szCs w:val="24"/>
          <w:lang w:val="es-MX"/>
        </w:rPr>
        <w:t>/</w:t>
      </w:r>
      <w:r w:rsidRPr="005E0212">
        <w:rPr>
          <w:rFonts w:cs="Arial"/>
          <w:sz w:val="24"/>
          <w:szCs w:val="24"/>
        </w:rPr>
        <w:t>201</w:t>
      </w:r>
      <w:r w:rsidRPr="005E0212">
        <w:rPr>
          <w:rFonts w:cs="Arial"/>
          <w:sz w:val="24"/>
          <w:szCs w:val="24"/>
          <w:lang w:val="es-ES"/>
        </w:rPr>
        <w:t>7</w:t>
      </w:r>
      <w:r w:rsidRPr="005E0212">
        <w:rPr>
          <w:rFonts w:cs="Arial"/>
          <w:sz w:val="24"/>
          <w:szCs w:val="24"/>
        </w:rPr>
        <w:t>.</w:t>
      </w:r>
    </w:p>
    <w:p w:rsidR="00746639" w:rsidRPr="005E0212" w:rsidRDefault="00746639" w:rsidP="000508F2">
      <w:pPr>
        <w:pStyle w:val="corte1datos"/>
        <w:spacing w:line="276" w:lineRule="auto"/>
        <w:jc w:val="both"/>
        <w:rPr>
          <w:rFonts w:cs="Arial"/>
          <w:sz w:val="24"/>
          <w:szCs w:val="24"/>
        </w:rPr>
      </w:pPr>
    </w:p>
    <w:p w:rsidR="00746639" w:rsidRPr="005E0212" w:rsidRDefault="00746639" w:rsidP="000508F2">
      <w:pPr>
        <w:pStyle w:val="corte1datos"/>
        <w:spacing w:line="276" w:lineRule="auto"/>
        <w:jc w:val="both"/>
        <w:rPr>
          <w:rFonts w:cs="Arial"/>
          <w:sz w:val="24"/>
          <w:szCs w:val="24"/>
        </w:rPr>
      </w:pPr>
    </w:p>
    <w:p w:rsidR="00746639" w:rsidRPr="005E0212" w:rsidRDefault="00746639" w:rsidP="000508F2">
      <w:pPr>
        <w:pStyle w:val="corte1datos"/>
        <w:spacing w:line="276" w:lineRule="auto"/>
        <w:jc w:val="both"/>
        <w:rPr>
          <w:rFonts w:cs="Arial"/>
          <w:sz w:val="24"/>
          <w:szCs w:val="24"/>
          <w:lang w:val="es-MX"/>
        </w:rPr>
      </w:pPr>
    </w:p>
    <w:p w:rsidR="00746639" w:rsidRPr="005E0212" w:rsidRDefault="00746639" w:rsidP="000508F2">
      <w:pPr>
        <w:spacing w:after="0"/>
        <w:rPr>
          <w:rFonts w:ascii="Arial" w:eastAsia="Times New Roman" w:hAnsi="Arial" w:cs="Arial"/>
          <w:b/>
          <w:caps/>
          <w:sz w:val="24"/>
          <w:szCs w:val="24"/>
          <w:lang w:eastAsia="es-MX"/>
        </w:rPr>
      </w:pPr>
      <w:r w:rsidRPr="005E0212">
        <w:rPr>
          <w:rFonts w:ascii="Arial" w:eastAsia="Times New Roman" w:hAnsi="Arial" w:cs="Arial"/>
          <w:b/>
          <w:caps/>
          <w:sz w:val="24"/>
          <w:szCs w:val="24"/>
          <w:lang w:eastAsia="es-MX"/>
        </w:rPr>
        <w:t xml:space="preserve">COMISIONADO PONENTE: </w:t>
      </w:r>
    </w:p>
    <w:p w:rsidR="00746639" w:rsidRPr="005E0212" w:rsidRDefault="00746639" w:rsidP="000508F2">
      <w:pPr>
        <w:spacing w:after="0"/>
        <w:rPr>
          <w:rFonts w:ascii="Arial" w:eastAsia="Times New Roman" w:hAnsi="Arial" w:cs="Arial"/>
          <w:b/>
          <w:caps/>
          <w:sz w:val="24"/>
          <w:szCs w:val="24"/>
          <w:lang w:eastAsia="es-MX"/>
        </w:rPr>
      </w:pPr>
      <w:r w:rsidRPr="005E0212">
        <w:rPr>
          <w:rFonts w:ascii="Arial" w:eastAsia="Times New Roman" w:hAnsi="Arial" w:cs="Arial"/>
          <w:b/>
          <w:caps/>
          <w:sz w:val="24"/>
          <w:szCs w:val="24"/>
          <w:lang w:eastAsia="es-MX"/>
        </w:rPr>
        <w:t xml:space="preserve">Paulina Sánchez PÉREZ DEL POZO </w:t>
      </w:r>
    </w:p>
    <w:p w:rsidR="00746639" w:rsidRPr="005E0212" w:rsidRDefault="00746639" w:rsidP="000508F2">
      <w:pPr>
        <w:spacing w:after="0"/>
        <w:rPr>
          <w:rFonts w:ascii="Arial" w:eastAsia="Times New Roman" w:hAnsi="Arial" w:cs="Arial"/>
          <w:b/>
          <w:caps/>
          <w:sz w:val="24"/>
          <w:szCs w:val="24"/>
          <w:lang w:eastAsia="es-MX"/>
        </w:rPr>
      </w:pPr>
    </w:p>
    <w:p w:rsidR="00746639" w:rsidRPr="005E0212" w:rsidRDefault="00746639" w:rsidP="000508F2">
      <w:pPr>
        <w:spacing w:after="0"/>
        <w:rPr>
          <w:rFonts w:ascii="Arial" w:eastAsia="Times New Roman" w:hAnsi="Arial" w:cs="Arial"/>
          <w:b/>
          <w:caps/>
          <w:sz w:val="24"/>
          <w:szCs w:val="24"/>
          <w:lang w:eastAsia="es-MX"/>
        </w:rPr>
      </w:pPr>
      <w:r w:rsidRPr="005E0212">
        <w:rPr>
          <w:rFonts w:ascii="Arial" w:eastAsia="Times New Roman" w:hAnsi="Arial" w:cs="Arial"/>
          <w:b/>
          <w:caps/>
          <w:sz w:val="24"/>
          <w:szCs w:val="24"/>
          <w:lang w:eastAsia="es-MX"/>
        </w:rPr>
        <w:t>MATERIA:</w:t>
      </w:r>
    </w:p>
    <w:p w:rsidR="00746639" w:rsidRPr="005E0212" w:rsidRDefault="00746639" w:rsidP="000508F2">
      <w:pPr>
        <w:spacing w:after="0"/>
        <w:rPr>
          <w:rFonts w:ascii="Arial" w:eastAsia="Times New Roman" w:hAnsi="Arial" w:cs="Arial"/>
          <w:b/>
          <w:caps/>
          <w:sz w:val="24"/>
          <w:szCs w:val="24"/>
          <w:lang w:eastAsia="es-MX"/>
        </w:rPr>
      </w:pPr>
      <w:r w:rsidRPr="005E0212">
        <w:rPr>
          <w:rFonts w:ascii="Arial" w:eastAsia="Times New Roman" w:hAnsi="Arial" w:cs="Arial"/>
          <w:b/>
          <w:caps/>
          <w:sz w:val="24"/>
          <w:szCs w:val="24"/>
          <w:lang w:eastAsia="es-MX"/>
        </w:rPr>
        <w:t>ACCESO A LA INFORMACIÓN PÚBLICA</w:t>
      </w:r>
    </w:p>
    <w:p w:rsidR="00112ACC" w:rsidRDefault="00112ACC" w:rsidP="000508F2">
      <w:pPr>
        <w:spacing w:after="0"/>
        <w:rPr>
          <w:rFonts w:ascii="Arial" w:eastAsia="Times New Roman" w:hAnsi="Arial" w:cs="Arial"/>
          <w:b/>
          <w:caps/>
          <w:sz w:val="24"/>
          <w:szCs w:val="24"/>
          <w:lang w:eastAsia="es-MX"/>
        </w:rPr>
      </w:pPr>
    </w:p>
    <w:p w:rsidR="00746639" w:rsidRPr="005E0212" w:rsidRDefault="00112ACC" w:rsidP="000508F2">
      <w:pPr>
        <w:spacing w:after="0"/>
        <w:rPr>
          <w:rFonts w:ascii="Arial" w:eastAsia="Times New Roman" w:hAnsi="Arial" w:cs="Arial"/>
          <w:b/>
          <w:caps/>
          <w:sz w:val="24"/>
          <w:szCs w:val="24"/>
          <w:lang w:eastAsia="es-MX"/>
        </w:rPr>
      </w:pPr>
      <w:r>
        <w:rPr>
          <w:rFonts w:ascii="Arial" w:eastAsia="Times New Roman" w:hAnsi="Arial" w:cs="Arial"/>
          <w:b/>
          <w:caps/>
          <w:sz w:val="24"/>
          <w:szCs w:val="24"/>
          <w:lang w:eastAsia="es-MX"/>
        </w:rPr>
        <w:t>SUJETO</w:t>
      </w:r>
      <w:r w:rsidR="00746639" w:rsidRPr="005E0212">
        <w:rPr>
          <w:rFonts w:ascii="Arial" w:eastAsia="Times New Roman" w:hAnsi="Arial" w:cs="Arial"/>
          <w:b/>
          <w:caps/>
          <w:sz w:val="24"/>
          <w:szCs w:val="24"/>
          <w:lang w:eastAsia="es-MX"/>
        </w:rPr>
        <w:t xml:space="preserve"> OBLIGADO:</w:t>
      </w:r>
    </w:p>
    <w:p w:rsidR="00746639" w:rsidRPr="005E0212" w:rsidRDefault="00746639" w:rsidP="000508F2">
      <w:pPr>
        <w:pStyle w:val="corte2ponente"/>
        <w:spacing w:line="276" w:lineRule="auto"/>
        <w:rPr>
          <w:rFonts w:cs="Arial"/>
          <w:sz w:val="24"/>
          <w:szCs w:val="24"/>
          <w:lang w:val="es-MX"/>
        </w:rPr>
      </w:pPr>
      <w:r w:rsidRPr="005E0212">
        <w:rPr>
          <w:rFonts w:cs="Arial"/>
          <w:caps w:val="0"/>
          <w:sz w:val="24"/>
          <w:szCs w:val="24"/>
          <w:lang w:val="es-MX"/>
        </w:rPr>
        <w:t>SINDICATO ORGANIZADO LIBRE DE TRABAJADORES DEL GOBIERNO DEL ESTADO</w:t>
      </w:r>
    </w:p>
    <w:p w:rsidR="00746639" w:rsidRPr="005E0212" w:rsidRDefault="00746639" w:rsidP="000508F2">
      <w:pPr>
        <w:pStyle w:val="corte2ponente"/>
        <w:spacing w:line="276" w:lineRule="auto"/>
        <w:rPr>
          <w:rFonts w:cs="Arial"/>
          <w:sz w:val="24"/>
          <w:szCs w:val="24"/>
          <w:lang w:val="es-MX"/>
        </w:rPr>
      </w:pPr>
    </w:p>
    <w:p w:rsidR="00746639" w:rsidRPr="005E0212" w:rsidRDefault="00746639" w:rsidP="000508F2">
      <w:pPr>
        <w:pStyle w:val="corte2ponente"/>
        <w:spacing w:line="276" w:lineRule="auto"/>
        <w:rPr>
          <w:rFonts w:cs="Arial"/>
          <w:sz w:val="24"/>
          <w:szCs w:val="24"/>
          <w:lang w:val="es-MX"/>
        </w:rPr>
      </w:pPr>
    </w:p>
    <w:p w:rsidR="00746639" w:rsidRPr="005E0212" w:rsidRDefault="00746639" w:rsidP="000508F2">
      <w:pPr>
        <w:pStyle w:val="corte2ponente"/>
        <w:spacing w:line="276" w:lineRule="auto"/>
        <w:rPr>
          <w:rFonts w:cs="Arial"/>
          <w:sz w:val="24"/>
          <w:szCs w:val="24"/>
          <w:lang w:val="es-MX"/>
        </w:rPr>
      </w:pPr>
    </w:p>
    <w:p w:rsidR="00746639" w:rsidRPr="005E0212" w:rsidRDefault="00746639" w:rsidP="000508F2">
      <w:pPr>
        <w:pStyle w:val="corte4fondo"/>
        <w:spacing w:line="276" w:lineRule="auto"/>
        <w:ind w:firstLine="0"/>
        <w:rPr>
          <w:rFonts w:cs="Arial"/>
          <w:b/>
          <w:sz w:val="24"/>
          <w:szCs w:val="24"/>
          <w:vertAlign w:val="subscript"/>
        </w:rPr>
      </w:pPr>
      <w:r w:rsidRPr="005E0212">
        <w:rPr>
          <w:rFonts w:cs="Arial"/>
          <w:sz w:val="24"/>
          <w:szCs w:val="24"/>
        </w:rPr>
        <w:tab/>
      </w:r>
      <w:r w:rsidRPr="005E0212">
        <w:rPr>
          <w:rFonts w:cs="Arial"/>
          <w:sz w:val="24"/>
          <w:szCs w:val="24"/>
          <w:lang w:val="es-MX"/>
        </w:rPr>
        <w:t>San Luis Potosí, San Luis Potosí</w:t>
      </w:r>
      <w:r w:rsidRPr="005E0212">
        <w:rPr>
          <w:rFonts w:cs="Arial"/>
          <w:sz w:val="24"/>
          <w:szCs w:val="24"/>
        </w:rPr>
        <w:t>. Acuerdo de</w:t>
      </w:r>
      <w:r w:rsidRPr="005E0212">
        <w:rPr>
          <w:rFonts w:cs="Arial"/>
          <w:sz w:val="24"/>
          <w:szCs w:val="24"/>
          <w:lang w:val="es-MX"/>
        </w:rPr>
        <w:t>l</w:t>
      </w:r>
      <w:r w:rsidRPr="005E0212">
        <w:rPr>
          <w:rFonts w:cs="Arial"/>
          <w:sz w:val="24"/>
          <w:szCs w:val="24"/>
        </w:rPr>
        <w:t xml:space="preserve"> </w:t>
      </w:r>
      <w:r w:rsidRPr="005E0212">
        <w:rPr>
          <w:rFonts w:cs="Arial"/>
          <w:sz w:val="24"/>
          <w:szCs w:val="24"/>
          <w:lang w:val="es-MX"/>
        </w:rPr>
        <w:t>Pleno de la Comisión Estatal de Garantía de Acceso a la Información Pública</w:t>
      </w:r>
      <w:r w:rsidRPr="005E0212">
        <w:rPr>
          <w:rFonts w:cs="Arial"/>
          <w:sz w:val="24"/>
          <w:szCs w:val="24"/>
        </w:rPr>
        <w:t>, correspondiente a</w:t>
      </w:r>
      <w:r w:rsidRPr="005E0212">
        <w:rPr>
          <w:rFonts w:cs="Arial"/>
          <w:sz w:val="24"/>
          <w:szCs w:val="24"/>
          <w:lang w:val="es-MX"/>
        </w:rPr>
        <w:t xml:space="preserve"> la sesión del 15 quince de enero de 2018 dos mil dieciocho</w:t>
      </w:r>
      <w:r w:rsidRPr="005E0212">
        <w:rPr>
          <w:rFonts w:cs="Arial"/>
          <w:sz w:val="24"/>
          <w:szCs w:val="24"/>
        </w:rPr>
        <w:t>.</w:t>
      </w:r>
      <w:r w:rsidRPr="005E0212">
        <w:rPr>
          <w:rFonts w:cs="Arial"/>
          <w:b/>
          <w:sz w:val="24"/>
          <w:szCs w:val="24"/>
          <w:vertAlign w:val="subscript"/>
        </w:rPr>
        <w:t xml:space="preserve"> </w:t>
      </w:r>
    </w:p>
    <w:p w:rsidR="00746639" w:rsidRPr="005E0212" w:rsidRDefault="00746639" w:rsidP="000508F2">
      <w:pPr>
        <w:pStyle w:val="corte4fondo"/>
        <w:spacing w:line="276" w:lineRule="auto"/>
        <w:ind w:firstLine="0"/>
        <w:rPr>
          <w:rFonts w:cs="Arial"/>
          <w:b/>
          <w:sz w:val="24"/>
          <w:szCs w:val="24"/>
        </w:rPr>
      </w:pPr>
    </w:p>
    <w:p w:rsidR="00746639" w:rsidRPr="005E0212" w:rsidRDefault="00746639" w:rsidP="000508F2">
      <w:pPr>
        <w:pStyle w:val="corte4fondo"/>
        <w:spacing w:line="276" w:lineRule="auto"/>
        <w:rPr>
          <w:rFonts w:cs="Arial"/>
          <w:sz w:val="24"/>
          <w:szCs w:val="24"/>
          <w:lang w:val="es-MX"/>
        </w:rPr>
      </w:pPr>
      <w:r w:rsidRPr="005E0212">
        <w:rPr>
          <w:rFonts w:cs="Arial"/>
          <w:b/>
          <w:sz w:val="24"/>
          <w:szCs w:val="24"/>
        </w:rPr>
        <w:t>VISTOS</w:t>
      </w:r>
      <w:r w:rsidRPr="005E0212">
        <w:rPr>
          <w:rFonts w:cs="Arial"/>
          <w:sz w:val="24"/>
          <w:szCs w:val="24"/>
          <w:lang w:val="es-MX"/>
        </w:rPr>
        <w:t>,</w:t>
      </w:r>
      <w:r w:rsidRPr="005E0212">
        <w:rPr>
          <w:rFonts w:cs="Arial"/>
          <w:sz w:val="24"/>
          <w:szCs w:val="24"/>
        </w:rPr>
        <w:t xml:space="preserve"> para resolver</w:t>
      </w:r>
      <w:r w:rsidRPr="005E0212">
        <w:rPr>
          <w:rFonts w:cs="Arial"/>
          <w:sz w:val="24"/>
          <w:szCs w:val="24"/>
          <w:lang w:val="es-MX"/>
        </w:rPr>
        <w:t>,</w:t>
      </w:r>
      <w:r w:rsidRPr="005E0212">
        <w:rPr>
          <w:rFonts w:cs="Arial"/>
          <w:sz w:val="24"/>
          <w:szCs w:val="24"/>
        </w:rPr>
        <w:t xml:space="preserve"> los autos del recurso de revisión identificado al rubro; y</w:t>
      </w:r>
    </w:p>
    <w:p w:rsidR="00746639" w:rsidRPr="005E0212" w:rsidRDefault="00746639" w:rsidP="000508F2">
      <w:pPr>
        <w:pStyle w:val="corte4fondo"/>
        <w:spacing w:line="276" w:lineRule="auto"/>
        <w:rPr>
          <w:rFonts w:cs="Arial"/>
          <w:sz w:val="24"/>
          <w:szCs w:val="24"/>
          <w:lang w:val="es-MX"/>
        </w:rPr>
      </w:pPr>
    </w:p>
    <w:p w:rsidR="00746639" w:rsidRPr="005E0212" w:rsidRDefault="00746639" w:rsidP="000508F2">
      <w:pPr>
        <w:pStyle w:val="corte4fondo"/>
        <w:spacing w:line="276" w:lineRule="auto"/>
        <w:jc w:val="center"/>
        <w:rPr>
          <w:rFonts w:cs="Arial"/>
          <w:sz w:val="24"/>
          <w:szCs w:val="24"/>
          <w:lang w:val="es-MX"/>
        </w:rPr>
      </w:pPr>
      <w:r w:rsidRPr="005E0212">
        <w:rPr>
          <w:rFonts w:cs="Arial"/>
          <w:b/>
          <w:sz w:val="24"/>
          <w:szCs w:val="24"/>
          <w:lang w:val="es-MX"/>
        </w:rPr>
        <w:t>RESULTANDO</w:t>
      </w:r>
      <w:r w:rsidRPr="005E0212">
        <w:rPr>
          <w:rFonts w:cs="Arial"/>
          <w:sz w:val="24"/>
          <w:szCs w:val="24"/>
          <w:lang w:val="es-MX"/>
        </w:rPr>
        <w:t>:</w:t>
      </w:r>
    </w:p>
    <w:p w:rsidR="00746639" w:rsidRPr="005E0212" w:rsidRDefault="00746639" w:rsidP="000508F2">
      <w:pPr>
        <w:pStyle w:val="corte4fondo"/>
        <w:spacing w:line="276" w:lineRule="auto"/>
        <w:jc w:val="center"/>
        <w:rPr>
          <w:rFonts w:cs="Arial"/>
          <w:sz w:val="24"/>
          <w:szCs w:val="24"/>
          <w:lang w:val="es-MX"/>
        </w:rPr>
      </w:pPr>
    </w:p>
    <w:p w:rsidR="00746639" w:rsidRPr="005E0212" w:rsidRDefault="00746639" w:rsidP="000508F2">
      <w:pPr>
        <w:pStyle w:val="corte4fondo"/>
        <w:spacing w:line="276" w:lineRule="auto"/>
        <w:rPr>
          <w:rFonts w:cs="Arial"/>
          <w:sz w:val="24"/>
          <w:szCs w:val="24"/>
          <w:lang w:val="es-MX"/>
        </w:rPr>
      </w:pPr>
      <w:r w:rsidRPr="005E0212">
        <w:rPr>
          <w:rFonts w:cs="Arial"/>
          <w:b/>
          <w:sz w:val="24"/>
          <w:szCs w:val="24"/>
          <w:lang w:val="es-MX"/>
        </w:rPr>
        <w:t xml:space="preserve">PRIMERO. Solicitud de acceso a la información pública. </w:t>
      </w:r>
      <w:r w:rsidRPr="005E0212">
        <w:rPr>
          <w:rFonts w:cs="Arial"/>
          <w:sz w:val="24"/>
          <w:szCs w:val="24"/>
          <w:lang w:val="es-MX"/>
        </w:rPr>
        <w:t xml:space="preserve">Según consta en la Plataforma Nacional de Transparencia con el folio </w:t>
      </w:r>
      <w:r w:rsidRPr="005E0212">
        <w:rPr>
          <w:rFonts w:cs="Arial"/>
          <w:b/>
          <w:sz w:val="24"/>
          <w:szCs w:val="24"/>
          <w:lang w:val="es-MX"/>
        </w:rPr>
        <w:t>00</w:t>
      </w:r>
      <w:r w:rsidR="00690F27" w:rsidRPr="005E0212">
        <w:rPr>
          <w:rFonts w:cs="Arial"/>
          <w:b/>
          <w:sz w:val="24"/>
          <w:szCs w:val="24"/>
          <w:lang w:val="es-MX"/>
        </w:rPr>
        <w:t>542617</w:t>
      </w:r>
      <w:r w:rsidRPr="005E0212">
        <w:rPr>
          <w:rFonts w:cs="Arial"/>
          <w:b/>
          <w:sz w:val="24"/>
          <w:szCs w:val="24"/>
          <w:lang w:val="es-MX"/>
        </w:rPr>
        <w:t xml:space="preserve"> </w:t>
      </w:r>
      <w:r w:rsidRPr="005E0212">
        <w:rPr>
          <w:rFonts w:cs="Arial"/>
          <w:sz w:val="24"/>
          <w:szCs w:val="24"/>
          <w:lang w:val="es-MX"/>
        </w:rPr>
        <w:t xml:space="preserve">cero, cero, </w:t>
      </w:r>
      <w:r w:rsidR="00690F27" w:rsidRPr="005E0212">
        <w:rPr>
          <w:rFonts w:cs="Arial"/>
          <w:sz w:val="24"/>
          <w:szCs w:val="24"/>
          <w:lang w:val="es-MX"/>
        </w:rPr>
        <w:t>quinientos cuarenta y dos</w:t>
      </w:r>
      <w:r w:rsidRPr="005E0212">
        <w:rPr>
          <w:rFonts w:cs="Arial"/>
          <w:sz w:val="24"/>
          <w:szCs w:val="24"/>
          <w:lang w:val="es-MX"/>
        </w:rPr>
        <w:t xml:space="preserve"> mil</w:t>
      </w:r>
      <w:r w:rsidR="00690F27" w:rsidRPr="005E0212">
        <w:rPr>
          <w:rFonts w:cs="Arial"/>
          <w:sz w:val="24"/>
          <w:szCs w:val="24"/>
          <w:lang w:val="es-MX"/>
        </w:rPr>
        <w:t xml:space="preserve"> seiscientos diecisiete</w:t>
      </w:r>
      <w:r w:rsidRPr="005E0212">
        <w:rPr>
          <w:rFonts w:cs="Arial"/>
          <w:sz w:val="24"/>
          <w:szCs w:val="24"/>
          <w:lang w:val="es-MX"/>
        </w:rPr>
        <w:t xml:space="preserve">, el </w:t>
      </w:r>
      <w:r w:rsidR="00690F27" w:rsidRPr="005E0212">
        <w:rPr>
          <w:rFonts w:cs="Arial"/>
          <w:sz w:val="24"/>
          <w:szCs w:val="24"/>
          <w:lang w:val="es-MX"/>
        </w:rPr>
        <w:t xml:space="preserve">04 cuatro de septiembre de dos mil diecisiete </w:t>
      </w:r>
      <w:r w:rsidRPr="005E0212">
        <w:rPr>
          <w:rFonts w:cs="Arial"/>
          <w:sz w:val="24"/>
          <w:szCs w:val="24"/>
          <w:lang w:val="es-MX"/>
        </w:rPr>
        <w:t xml:space="preserve">el </w:t>
      </w:r>
      <w:r w:rsidRPr="005E0212">
        <w:rPr>
          <w:rFonts w:cs="Arial"/>
          <w:b/>
          <w:sz w:val="24"/>
          <w:szCs w:val="24"/>
          <w:lang w:val="es-MX"/>
        </w:rPr>
        <w:t xml:space="preserve">Sindicato </w:t>
      </w:r>
      <w:r w:rsidR="00690F27" w:rsidRPr="005E0212">
        <w:rPr>
          <w:rFonts w:cs="Arial"/>
          <w:b/>
          <w:sz w:val="24"/>
          <w:szCs w:val="24"/>
          <w:lang w:val="es-MX"/>
        </w:rPr>
        <w:t xml:space="preserve">Organizado Libre </w:t>
      </w:r>
      <w:r w:rsidRPr="005E0212">
        <w:rPr>
          <w:rFonts w:cs="Arial"/>
          <w:b/>
          <w:sz w:val="24"/>
          <w:szCs w:val="24"/>
          <w:lang w:val="es-MX"/>
        </w:rPr>
        <w:t>de Trabajadores</w:t>
      </w:r>
      <w:r w:rsidR="00690F27" w:rsidRPr="005E0212">
        <w:rPr>
          <w:rFonts w:cs="Arial"/>
          <w:b/>
          <w:sz w:val="24"/>
          <w:szCs w:val="24"/>
          <w:lang w:val="es-MX"/>
        </w:rPr>
        <w:t xml:space="preserve"> de Gobierno del Estado</w:t>
      </w:r>
      <w:r w:rsidRPr="005E0212">
        <w:rPr>
          <w:rFonts w:cs="Arial"/>
          <w:b/>
          <w:sz w:val="24"/>
          <w:szCs w:val="24"/>
          <w:lang w:val="es-MX"/>
        </w:rPr>
        <w:t xml:space="preserve"> </w:t>
      </w:r>
      <w:r w:rsidRPr="005E0212">
        <w:rPr>
          <w:rFonts w:cs="Arial"/>
          <w:sz w:val="24"/>
          <w:szCs w:val="24"/>
          <w:lang w:val="es-MX"/>
        </w:rPr>
        <w:t>recibió una solicitud de acceso a la información pública en donde se le pidió la información siguiente</w:t>
      </w:r>
      <w:r w:rsidRPr="005E0212">
        <w:rPr>
          <w:rStyle w:val="Refdenotaalpie"/>
          <w:rFonts w:cs="Arial"/>
          <w:sz w:val="24"/>
          <w:szCs w:val="24"/>
          <w:lang w:val="es-MX"/>
        </w:rPr>
        <w:footnoteReference w:id="1"/>
      </w:r>
      <w:r w:rsidRPr="005E0212">
        <w:rPr>
          <w:rFonts w:cs="Arial"/>
          <w:sz w:val="24"/>
          <w:szCs w:val="24"/>
          <w:lang w:val="es-MX"/>
        </w:rPr>
        <w:t>:</w:t>
      </w:r>
    </w:p>
    <w:p w:rsidR="000B75C3" w:rsidRPr="005E0212" w:rsidRDefault="000B75C3" w:rsidP="000508F2">
      <w:pPr>
        <w:pStyle w:val="corte4fondo"/>
        <w:spacing w:line="276" w:lineRule="auto"/>
        <w:rPr>
          <w:rFonts w:cs="Arial"/>
          <w:i/>
          <w:sz w:val="18"/>
          <w:szCs w:val="18"/>
          <w:lang w:val="es-MX"/>
        </w:rPr>
      </w:pPr>
    </w:p>
    <w:p w:rsidR="000B75C3" w:rsidRPr="005E0212" w:rsidRDefault="000B75C3" w:rsidP="000B75C3">
      <w:pPr>
        <w:pStyle w:val="corte4fondo"/>
        <w:spacing w:line="276" w:lineRule="auto"/>
        <w:ind w:left="783" w:firstLine="0"/>
        <w:rPr>
          <w:rFonts w:cs="Arial"/>
          <w:b/>
          <w:i/>
          <w:sz w:val="18"/>
          <w:szCs w:val="18"/>
          <w:lang w:val="es-MX"/>
        </w:rPr>
      </w:pPr>
      <w:r w:rsidRPr="005E0212">
        <w:rPr>
          <w:rFonts w:cs="Arial"/>
          <w:i/>
          <w:sz w:val="18"/>
          <w:szCs w:val="18"/>
          <w:lang w:val="es-MX"/>
        </w:rPr>
        <w:t>“…Número de agremiados con los que cuenta y nombre de los mismos.</w:t>
      </w:r>
    </w:p>
    <w:p w:rsidR="000B75C3" w:rsidRPr="005E0212" w:rsidRDefault="000B75C3" w:rsidP="000B75C3">
      <w:pPr>
        <w:pStyle w:val="corte4fondo"/>
        <w:spacing w:line="276" w:lineRule="auto"/>
        <w:ind w:left="783" w:firstLine="0"/>
        <w:rPr>
          <w:rFonts w:cs="Arial"/>
          <w:b/>
          <w:i/>
          <w:sz w:val="18"/>
          <w:szCs w:val="18"/>
          <w:lang w:val="es-MX"/>
        </w:rPr>
      </w:pPr>
      <w:r w:rsidRPr="005E0212">
        <w:rPr>
          <w:rFonts w:cs="Arial"/>
          <w:i/>
          <w:sz w:val="18"/>
          <w:szCs w:val="18"/>
          <w:lang w:val="es-MX"/>
        </w:rPr>
        <w:t>Número de padres agremiados y nombre de los mismos.</w:t>
      </w:r>
    </w:p>
    <w:p w:rsidR="000B75C3" w:rsidRPr="005E0212" w:rsidRDefault="000B75C3" w:rsidP="000B75C3">
      <w:pPr>
        <w:pStyle w:val="corte4fondo"/>
        <w:spacing w:line="276" w:lineRule="auto"/>
        <w:ind w:left="783" w:firstLine="0"/>
        <w:rPr>
          <w:rFonts w:cs="Arial"/>
          <w:b/>
          <w:i/>
          <w:sz w:val="18"/>
          <w:szCs w:val="18"/>
          <w:lang w:val="es-MX"/>
        </w:rPr>
      </w:pPr>
      <w:r w:rsidRPr="005E0212">
        <w:rPr>
          <w:rFonts w:cs="Arial"/>
          <w:i/>
          <w:sz w:val="18"/>
          <w:szCs w:val="18"/>
          <w:lang w:val="es-MX"/>
        </w:rPr>
        <w:t>Número de madres agremiadas y nombre de las mismas…”</w:t>
      </w:r>
    </w:p>
    <w:p w:rsidR="00746639" w:rsidRPr="005E0212" w:rsidRDefault="00746639" w:rsidP="000508F2">
      <w:pPr>
        <w:spacing w:after="0"/>
        <w:ind w:left="709"/>
        <w:jc w:val="both"/>
        <w:rPr>
          <w:rFonts w:ascii="Arial" w:hAnsi="Arial" w:cs="Arial"/>
          <w:sz w:val="24"/>
          <w:szCs w:val="24"/>
        </w:rPr>
      </w:pPr>
    </w:p>
    <w:p w:rsidR="00746639" w:rsidRPr="005E0212" w:rsidRDefault="00746639" w:rsidP="000508F2">
      <w:pPr>
        <w:pStyle w:val="corte4fondo"/>
        <w:spacing w:line="276" w:lineRule="auto"/>
        <w:rPr>
          <w:rFonts w:cs="Arial"/>
          <w:sz w:val="24"/>
          <w:szCs w:val="24"/>
          <w:lang w:val="es-MX"/>
        </w:rPr>
      </w:pPr>
      <w:r w:rsidRPr="005E0212">
        <w:rPr>
          <w:rFonts w:cs="Arial"/>
          <w:b/>
          <w:sz w:val="24"/>
          <w:szCs w:val="24"/>
          <w:lang w:val="es-MX"/>
        </w:rPr>
        <w:t>SEGUNDO</w:t>
      </w:r>
      <w:r w:rsidRPr="005E0212">
        <w:rPr>
          <w:rFonts w:cs="Arial"/>
          <w:b/>
          <w:sz w:val="24"/>
          <w:szCs w:val="24"/>
        </w:rPr>
        <w:t xml:space="preserve">. Interposición del recurso. </w:t>
      </w:r>
      <w:r w:rsidRPr="005E0212">
        <w:rPr>
          <w:rFonts w:cs="Arial"/>
          <w:sz w:val="24"/>
          <w:szCs w:val="24"/>
        </w:rPr>
        <w:t xml:space="preserve">El </w:t>
      </w:r>
      <w:r w:rsidR="002B5F09" w:rsidRPr="005E0212">
        <w:rPr>
          <w:rFonts w:cs="Arial"/>
          <w:sz w:val="24"/>
          <w:szCs w:val="24"/>
          <w:lang w:val="es-MX"/>
        </w:rPr>
        <w:t xml:space="preserve">04 cuatro de octubre </w:t>
      </w:r>
      <w:r w:rsidRPr="005E0212">
        <w:rPr>
          <w:rFonts w:cs="Arial"/>
          <w:sz w:val="24"/>
          <w:szCs w:val="24"/>
        </w:rPr>
        <w:t>de 201</w:t>
      </w:r>
      <w:r w:rsidRPr="005E0212">
        <w:rPr>
          <w:rFonts w:cs="Arial"/>
          <w:sz w:val="24"/>
          <w:szCs w:val="24"/>
          <w:lang w:val="es-ES"/>
        </w:rPr>
        <w:t>7 dos mil diecisiete</w:t>
      </w:r>
      <w:r w:rsidRPr="005E0212">
        <w:rPr>
          <w:rFonts w:cs="Arial"/>
          <w:sz w:val="24"/>
          <w:szCs w:val="24"/>
          <w:lang w:val="es-MX"/>
        </w:rPr>
        <w:t>, mediante registro PF000</w:t>
      </w:r>
      <w:r w:rsidR="002B5F09" w:rsidRPr="005E0212">
        <w:rPr>
          <w:rFonts w:cs="Arial"/>
          <w:sz w:val="24"/>
          <w:szCs w:val="24"/>
          <w:lang w:val="es-MX"/>
        </w:rPr>
        <w:t>115</w:t>
      </w:r>
      <w:r w:rsidRPr="005E0212">
        <w:rPr>
          <w:rFonts w:cs="Arial"/>
          <w:sz w:val="24"/>
          <w:szCs w:val="24"/>
          <w:lang w:val="es-MX"/>
        </w:rPr>
        <w:t>17 en la Plataforma Nacional de Transparencia,</w:t>
      </w:r>
      <w:r w:rsidRPr="005E0212">
        <w:rPr>
          <w:rFonts w:cs="Arial"/>
          <w:sz w:val="24"/>
          <w:szCs w:val="24"/>
        </w:rPr>
        <w:t xml:space="preserve"> </w:t>
      </w:r>
      <w:r w:rsidRPr="005E0212">
        <w:rPr>
          <w:rFonts w:cs="Arial"/>
          <w:sz w:val="24"/>
          <w:szCs w:val="24"/>
          <w:lang w:val="es-MX"/>
        </w:rPr>
        <w:t>el</w:t>
      </w:r>
      <w:r w:rsidRPr="005E0212">
        <w:rPr>
          <w:rFonts w:cs="Arial"/>
          <w:sz w:val="24"/>
          <w:szCs w:val="24"/>
        </w:rPr>
        <w:t xml:space="preserve"> solicitante de la información </w:t>
      </w:r>
      <w:r w:rsidRPr="005E0212">
        <w:rPr>
          <w:rFonts w:cs="Arial"/>
          <w:sz w:val="24"/>
          <w:szCs w:val="24"/>
          <w:lang w:val="es-MX"/>
        </w:rPr>
        <w:t xml:space="preserve">interpuso recurso de revisión en contra de la omisión de respuesta a su solicitud de acceso a la información pública mencionada en el punto anterior, mismo que ese día quedó presentado </w:t>
      </w:r>
      <w:r w:rsidRPr="005E0212">
        <w:rPr>
          <w:rFonts w:cs="Arial"/>
          <w:sz w:val="24"/>
          <w:szCs w:val="24"/>
        </w:rPr>
        <w:t>ante la Oficialía de Partes de esta</w:t>
      </w:r>
      <w:r w:rsidRPr="005E0212">
        <w:rPr>
          <w:rFonts w:cs="Arial"/>
          <w:sz w:val="24"/>
          <w:szCs w:val="24"/>
          <w:lang w:val="es-MX"/>
        </w:rPr>
        <w:t xml:space="preserve"> Comisión Estatal de Garantía de Acceso a la Información Pública. </w:t>
      </w:r>
    </w:p>
    <w:p w:rsidR="00746639" w:rsidRPr="005E0212" w:rsidRDefault="00746639" w:rsidP="000508F2">
      <w:pPr>
        <w:pStyle w:val="corte4fondo"/>
        <w:spacing w:line="276" w:lineRule="auto"/>
        <w:rPr>
          <w:rFonts w:cs="Arial"/>
          <w:sz w:val="24"/>
          <w:szCs w:val="24"/>
          <w:lang w:val="es-MX"/>
        </w:rPr>
      </w:pPr>
    </w:p>
    <w:p w:rsidR="00746639" w:rsidRPr="005E0212" w:rsidRDefault="00746639" w:rsidP="000508F2">
      <w:pPr>
        <w:pStyle w:val="corte4fondo"/>
        <w:spacing w:line="276" w:lineRule="auto"/>
        <w:rPr>
          <w:rFonts w:cs="Arial"/>
          <w:sz w:val="24"/>
          <w:szCs w:val="24"/>
          <w:lang w:val="es-MX"/>
        </w:rPr>
      </w:pPr>
      <w:r w:rsidRPr="005E0212">
        <w:rPr>
          <w:rFonts w:cs="Arial"/>
          <w:b/>
          <w:sz w:val="24"/>
          <w:szCs w:val="24"/>
          <w:lang w:val="es-MX"/>
        </w:rPr>
        <w:lastRenderedPageBreak/>
        <w:t xml:space="preserve">TERCERO. Trámite del recurso de revisión ante esta Comisión Estatal de Garantía de Acceso a la Información Pública. </w:t>
      </w:r>
      <w:r w:rsidRPr="005E0212">
        <w:rPr>
          <w:rFonts w:cs="Arial"/>
          <w:sz w:val="24"/>
          <w:szCs w:val="24"/>
          <w:lang w:val="es-MX"/>
        </w:rPr>
        <w:t xml:space="preserve">Mediante auto del 07 siete de noviembre del 2017 dos mil diecisiete, la presidencia de esta Comisión de Transparencia tuvo por recibido el recurso de revisión, por lo </w:t>
      </w:r>
      <w:r w:rsidR="000B75C3" w:rsidRPr="005E0212">
        <w:rPr>
          <w:rFonts w:cs="Arial"/>
          <w:sz w:val="24"/>
          <w:szCs w:val="24"/>
          <w:lang w:val="es-MX"/>
        </w:rPr>
        <w:t>que,</w:t>
      </w:r>
      <w:r w:rsidRPr="005E0212">
        <w:rPr>
          <w:rFonts w:cs="Arial"/>
          <w:sz w:val="24"/>
          <w:szCs w:val="24"/>
          <w:lang w:val="es-MX"/>
        </w:rPr>
        <w:t xml:space="preserve"> por razón de turno, tocó conocer a la ponencia de la Licenciada Paulina Sánchez Pérez del Pozo por lo que se le turnó dicho expediente para que procediera, previo su análisis, a su admisión o </w:t>
      </w:r>
      <w:proofErr w:type="spellStart"/>
      <w:r w:rsidRPr="005E0212">
        <w:rPr>
          <w:rFonts w:cs="Arial"/>
          <w:sz w:val="24"/>
          <w:szCs w:val="24"/>
          <w:lang w:val="es-MX"/>
        </w:rPr>
        <w:t>desechamiento</w:t>
      </w:r>
      <w:proofErr w:type="spellEnd"/>
      <w:r w:rsidRPr="005E0212">
        <w:rPr>
          <w:rFonts w:cs="Arial"/>
          <w:sz w:val="24"/>
          <w:szCs w:val="24"/>
          <w:lang w:val="es-MX"/>
        </w:rPr>
        <w:t xml:space="preserve"> según fuera el caso.</w:t>
      </w:r>
    </w:p>
    <w:p w:rsidR="00746639" w:rsidRPr="005E0212" w:rsidRDefault="00746639" w:rsidP="000508F2">
      <w:pPr>
        <w:pStyle w:val="corte4fondo"/>
        <w:spacing w:line="276" w:lineRule="auto"/>
        <w:rPr>
          <w:rFonts w:cs="Arial"/>
          <w:sz w:val="24"/>
          <w:szCs w:val="24"/>
          <w:lang w:val="es-MX"/>
        </w:rPr>
      </w:pPr>
    </w:p>
    <w:p w:rsidR="00746639" w:rsidRPr="005E0212" w:rsidRDefault="00746639" w:rsidP="000508F2">
      <w:pPr>
        <w:pStyle w:val="corte4fondo"/>
        <w:spacing w:line="276" w:lineRule="auto"/>
        <w:rPr>
          <w:rFonts w:cs="Arial"/>
          <w:sz w:val="24"/>
          <w:szCs w:val="24"/>
          <w:lang w:val="es-MX"/>
        </w:rPr>
      </w:pPr>
      <w:r w:rsidRPr="005E0212">
        <w:rPr>
          <w:rFonts w:cs="Arial"/>
          <w:b/>
          <w:sz w:val="24"/>
          <w:szCs w:val="24"/>
          <w:lang w:val="es-MX"/>
        </w:rPr>
        <w:t xml:space="preserve">CUARTO. Auto de admisión y trámite. </w:t>
      </w:r>
      <w:r w:rsidRPr="005E0212">
        <w:rPr>
          <w:rFonts w:cs="Arial"/>
          <w:sz w:val="24"/>
          <w:szCs w:val="24"/>
          <w:lang w:val="es-MX"/>
        </w:rPr>
        <w:t>Por proveído del</w:t>
      </w:r>
      <w:r w:rsidR="002B5F09" w:rsidRPr="005E0212">
        <w:rPr>
          <w:rFonts w:cs="Arial"/>
          <w:sz w:val="24"/>
          <w:szCs w:val="24"/>
          <w:lang w:val="es-MX"/>
        </w:rPr>
        <w:t xml:space="preserve"> 13 trece de octubre</w:t>
      </w:r>
      <w:r w:rsidRPr="005E0212">
        <w:rPr>
          <w:rFonts w:cs="Arial"/>
          <w:sz w:val="24"/>
          <w:szCs w:val="24"/>
          <w:lang w:val="es-MX"/>
        </w:rPr>
        <w:t xml:space="preserve"> del 2017 dos mil diecisiete la Comisionado Ponente:</w:t>
      </w:r>
    </w:p>
    <w:p w:rsidR="00746639" w:rsidRPr="005E0212" w:rsidRDefault="00746639" w:rsidP="000508F2">
      <w:pPr>
        <w:pStyle w:val="corte4fondo"/>
        <w:spacing w:line="276" w:lineRule="auto"/>
        <w:rPr>
          <w:rFonts w:cs="Arial"/>
          <w:sz w:val="24"/>
          <w:szCs w:val="24"/>
          <w:lang w:val="es-MX"/>
        </w:rPr>
      </w:pPr>
    </w:p>
    <w:p w:rsidR="00746639" w:rsidRPr="005E0212" w:rsidRDefault="00746639" w:rsidP="000508F2">
      <w:pPr>
        <w:pStyle w:val="corte4fondo"/>
        <w:numPr>
          <w:ilvl w:val="0"/>
          <w:numId w:val="2"/>
        </w:numPr>
        <w:spacing w:line="276" w:lineRule="auto"/>
        <w:rPr>
          <w:rFonts w:cs="Arial"/>
          <w:sz w:val="24"/>
          <w:szCs w:val="24"/>
          <w:lang w:val="es-MX"/>
        </w:rPr>
      </w:pPr>
      <w:r w:rsidRPr="005E0212">
        <w:rPr>
          <w:rFonts w:cs="Arial"/>
          <w:sz w:val="24"/>
          <w:szCs w:val="24"/>
          <w:lang w:val="es-MX"/>
        </w:rPr>
        <w:t xml:space="preserve">Registró en el Libro de Gobierno el presente expediente como </w:t>
      </w:r>
      <w:r w:rsidR="002B5F09" w:rsidRPr="005E0212">
        <w:rPr>
          <w:rFonts w:cs="Arial"/>
          <w:sz w:val="24"/>
          <w:szCs w:val="24"/>
          <w:lang w:val="es-MX"/>
        </w:rPr>
        <w:t>RR-71</w:t>
      </w:r>
      <w:r w:rsidRPr="005E0212">
        <w:rPr>
          <w:rFonts w:cs="Arial"/>
          <w:sz w:val="24"/>
          <w:szCs w:val="24"/>
          <w:lang w:val="es-MX"/>
        </w:rPr>
        <w:t>6/2017-2 PLATAFORMA.</w:t>
      </w:r>
    </w:p>
    <w:p w:rsidR="00746639" w:rsidRPr="005E0212" w:rsidRDefault="00746639" w:rsidP="000508F2">
      <w:pPr>
        <w:pStyle w:val="corte4fondo"/>
        <w:numPr>
          <w:ilvl w:val="0"/>
          <w:numId w:val="2"/>
        </w:numPr>
        <w:spacing w:line="276" w:lineRule="auto"/>
        <w:rPr>
          <w:rFonts w:cs="Arial"/>
          <w:sz w:val="24"/>
          <w:szCs w:val="24"/>
          <w:lang w:val="es-MX"/>
        </w:rPr>
      </w:pPr>
      <w:r w:rsidRPr="005E0212">
        <w:rPr>
          <w:rFonts w:cs="Arial"/>
          <w:sz w:val="24"/>
          <w:szCs w:val="24"/>
          <w:lang w:val="es-MX"/>
        </w:rPr>
        <w:t>Admitió a trámite el presente recurso de revisión.</w:t>
      </w:r>
    </w:p>
    <w:p w:rsidR="00746639" w:rsidRPr="005E0212" w:rsidRDefault="00746639" w:rsidP="000508F2">
      <w:pPr>
        <w:pStyle w:val="corte4fondo"/>
        <w:numPr>
          <w:ilvl w:val="0"/>
          <w:numId w:val="2"/>
        </w:numPr>
        <w:spacing w:line="276" w:lineRule="auto"/>
        <w:rPr>
          <w:rFonts w:cs="Arial"/>
          <w:b/>
          <w:sz w:val="24"/>
          <w:szCs w:val="24"/>
          <w:lang w:val="es-MX"/>
        </w:rPr>
      </w:pPr>
      <w:r w:rsidRPr="005E0212">
        <w:rPr>
          <w:rFonts w:cs="Arial"/>
          <w:sz w:val="24"/>
          <w:szCs w:val="24"/>
          <w:lang w:val="es-MX"/>
        </w:rPr>
        <w:t xml:space="preserve">Tuvo como sujeto obligado al </w:t>
      </w:r>
      <w:r w:rsidRPr="005E0212">
        <w:rPr>
          <w:rFonts w:cs="Arial"/>
          <w:b/>
          <w:sz w:val="24"/>
          <w:szCs w:val="24"/>
          <w:lang w:val="es-MX"/>
        </w:rPr>
        <w:t xml:space="preserve">SINDICATO </w:t>
      </w:r>
      <w:r w:rsidR="002B5F09" w:rsidRPr="005E0212">
        <w:rPr>
          <w:rFonts w:cs="Arial"/>
          <w:b/>
          <w:sz w:val="24"/>
          <w:szCs w:val="24"/>
          <w:lang w:val="es-MX"/>
        </w:rPr>
        <w:t xml:space="preserve">ORGANIZADO LIBRE </w:t>
      </w:r>
      <w:r w:rsidRPr="005E0212">
        <w:rPr>
          <w:rFonts w:cs="Arial"/>
          <w:b/>
          <w:sz w:val="24"/>
          <w:szCs w:val="24"/>
          <w:lang w:val="es-MX"/>
        </w:rPr>
        <w:t xml:space="preserve">DE TRABAJADORES DE GOBIERNO DEL ESTADO </w:t>
      </w:r>
      <w:r w:rsidR="002B5F09" w:rsidRPr="005E0212">
        <w:rPr>
          <w:rFonts w:cs="Arial"/>
          <w:sz w:val="24"/>
          <w:szCs w:val="24"/>
          <w:lang w:val="es-MX"/>
        </w:rPr>
        <w:t xml:space="preserve">A TRAVÉS </w:t>
      </w:r>
      <w:r w:rsidRPr="005E0212">
        <w:rPr>
          <w:rFonts w:cs="Arial"/>
          <w:sz w:val="24"/>
          <w:szCs w:val="24"/>
          <w:lang w:val="es-MX"/>
        </w:rPr>
        <w:t xml:space="preserve">DE SU </w:t>
      </w:r>
      <w:r w:rsidRPr="005E0212">
        <w:rPr>
          <w:rFonts w:cs="Arial"/>
          <w:b/>
          <w:sz w:val="24"/>
          <w:szCs w:val="24"/>
          <w:lang w:val="es-MX"/>
        </w:rPr>
        <w:t>TITULAR Y DE SU TITULAR DE LA UNIDAD DE TRANSPARENCIA</w:t>
      </w:r>
      <w:r w:rsidRPr="005E0212">
        <w:rPr>
          <w:rFonts w:cs="Arial"/>
          <w:sz w:val="24"/>
          <w:szCs w:val="24"/>
          <w:lang w:val="es-MX"/>
        </w:rPr>
        <w:t>.</w:t>
      </w:r>
    </w:p>
    <w:p w:rsidR="00746639" w:rsidRPr="005E0212" w:rsidRDefault="00746639" w:rsidP="000508F2">
      <w:pPr>
        <w:pStyle w:val="corte4fondo"/>
        <w:numPr>
          <w:ilvl w:val="0"/>
          <w:numId w:val="2"/>
        </w:numPr>
        <w:spacing w:line="276" w:lineRule="auto"/>
        <w:rPr>
          <w:rFonts w:cs="Arial"/>
          <w:sz w:val="24"/>
          <w:szCs w:val="24"/>
          <w:lang w:val="es-MX"/>
        </w:rPr>
      </w:pPr>
      <w:r w:rsidRPr="005E0212">
        <w:rPr>
          <w:rFonts w:cs="Arial"/>
          <w:sz w:val="24"/>
          <w:szCs w:val="24"/>
          <w:lang w:val="es-MX"/>
        </w:rPr>
        <w:t>Se le tuvo al recurrente por señalada dirección electrónica para oír notificaciones.</w:t>
      </w:r>
    </w:p>
    <w:p w:rsidR="00746639" w:rsidRPr="005E0212" w:rsidRDefault="00746639" w:rsidP="000508F2">
      <w:pPr>
        <w:pStyle w:val="corte4fondo"/>
        <w:numPr>
          <w:ilvl w:val="0"/>
          <w:numId w:val="2"/>
        </w:numPr>
        <w:spacing w:line="276" w:lineRule="auto"/>
        <w:rPr>
          <w:rFonts w:cs="Arial"/>
          <w:sz w:val="24"/>
          <w:szCs w:val="24"/>
          <w:lang w:val="es-MX"/>
        </w:rPr>
      </w:pPr>
      <w:r w:rsidRPr="005E0212">
        <w:rPr>
          <w:rFonts w:cs="Arial"/>
          <w:sz w:val="24"/>
          <w:szCs w:val="24"/>
          <w:lang w:val="es-MX"/>
        </w:rPr>
        <w:t xml:space="preserve">Se puso a disposición de las partes el expediente para que en un plazo máximo de 7 siete días manifestaran lo que a su derecho conviniera –ofrecer pruebas y alegar–.  </w:t>
      </w:r>
    </w:p>
    <w:p w:rsidR="00746639" w:rsidRPr="005E0212" w:rsidRDefault="00746639" w:rsidP="000508F2">
      <w:pPr>
        <w:pStyle w:val="corte4fondo"/>
        <w:spacing w:line="276" w:lineRule="auto"/>
        <w:rPr>
          <w:rFonts w:cs="Arial"/>
          <w:sz w:val="24"/>
          <w:szCs w:val="24"/>
          <w:lang w:val="es-MX"/>
        </w:rPr>
      </w:pPr>
    </w:p>
    <w:p w:rsidR="00746639" w:rsidRPr="005E0212" w:rsidRDefault="00746639" w:rsidP="000508F2">
      <w:pPr>
        <w:pStyle w:val="corte4fondo"/>
        <w:spacing w:line="276" w:lineRule="auto"/>
        <w:rPr>
          <w:rFonts w:cs="Arial"/>
          <w:sz w:val="24"/>
          <w:szCs w:val="24"/>
          <w:lang w:val="es-MX"/>
        </w:rPr>
      </w:pPr>
      <w:r w:rsidRPr="005E0212">
        <w:rPr>
          <w:rFonts w:cs="Arial"/>
          <w:sz w:val="24"/>
          <w:szCs w:val="24"/>
          <w:lang w:val="es-MX"/>
        </w:rPr>
        <w:t>Asimismo, en ese auto la ponente expresó que el sujeto obligado debería informar a esta Comisión de Transparencia si la información que le fue solicitada:</w:t>
      </w:r>
    </w:p>
    <w:p w:rsidR="00746639" w:rsidRPr="005E0212" w:rsidRDefault="00746639" w:rsidP="000508F2">
      <w:pPr>
        <w:pStyle w:val="corte4fondo"/>
        <w:spacing w:line="276" w:lineRule="auto"/>
        <w:rPr>
          <w:rFonts w:cs="Arial"/>
          <w:sz w:val="24"/>
          <w:szCs w:val="24"/>
          <w:lang w:val="es-MX"/>
        </w:rPr>
      </w:pPr>
    </w:p>
    <w:p w:rsidR="00746639" w:rsidRPr="005E0212" w:rsidRDefault="00746639" w:rsidP="000508F2">
      <w:pPr>
        <w:pStyle w:val="corte4fondo"/>
        <w:numPr>
          <w:ilvl w:val="0"/>
          <w:numId w:val="1"/>
        </w:numPr>
        <w:spacing w:line="276" w:lineRule="auto"/>
        <w:rPr>
          <w:rFonts w:cs="Arial"/>
          <w:sz w:val="24"/>
          <w:szCs w:val="24"/>
          <w:lang w:val="es-MX"/>
        </w:rPr>
      </w:pPr>
      <w:r w:rsidRPr="005E0212">
        <w:rPr>
          <w:rFonts w:cs="Arial"/>
          <w:sz w:val="24"/>
          <w:szCs w:val="24"/>
          <w:lang w:val="es-MX"/>
        </w:rPr>
        <w:t>Se encontraba en sus archivos.</w:t>
      </w:r>
    </w:p>
    <w:p w:rsidR="00746639" w:rsidRPr="005E0212" w:rsidRDefault="00746639" w:rsidP="000508F2">
      <w:pPr>
        <w:pStyle w:val="corte4fondo"/>
        <w:numPr>
          <w:ilvl w:val="0"/>
          <w:numId w:val="1"/>
        </w:numPr>
        <w:spacing w:line="276" w:lineRule="auto"/>
        <w:rPr>
          <w:rFonts w:cs="Arial"/>
          <w:sz w:val="24"/>
          <w:szCs w:val="24"/>
          <w:lang w:val="es-MX"/>
        </w:rPr>
      </w:pPr>
      <w:r w:rsidRPr="005E0212">
        <w:rPr>
          <w:rFonts w:cs="Arial"/>
          <w:sz w:val="24"/>
          <w:szCs w:val="24"/>
          <w:lang w:val="es-MX"/>
        </w:rPr>
        <w:t>Si estaba obligado a documentar esa información de acuerdo a sus facultades, competencias o funciones en el formato que el solicitante pidió –conforme a las características físicas de la información o del lugar en donde se encuentre y si la información se encuentra en una base de datos–.</w:t>
      </w:r>
    </w:p>
    <w:p w:rsidR="00746639" w:rsidRPr="005E0212" w:rsidRDefault="00746639" w:rsidP="000508F2">
      <w:pPr>
        <w:pStyle w:val="corte4fondo"/>
        <w:numPr>
          <w:ilvl w:val="0"/>
          <w:numId w:val="1"/>
        </w:numPr>
        <w:spacing w:line="276" w:lineRule="auto"/>
        <w:rPr>
          <w:rFonts w:cs="Arial"/>
          <w:sz w:val="24"/>
          <w:szCs w:val="24"/>
          <w:lang w:val="es-MX"/>
        </w:rPr>
      </w:pPr>
      <w:r w:rsidRPr="005E0212">
        <w:rPr>
          <w:rFonts w:cs="Arial"/>
          <w:sz w:val="24"/>
          <w:szCs w:val="24"/>
          <w:lang w:val="es-MX"/>
        </w:rPr>
        <w:t xml:space="preserve">Se encontraba en una de las excepciones del derecho de acceso a la información como impedimento legal para su entrega –cuando se trate de información reservada o confidencial–. </w:t>
      </w:r>
    </w:p>
    <w:p w:rsidR="00746639" w:rsidRPr="005E0212" w:rsidRDefault="00746639" w:rsidP="000508F2">
      <w:pPr>
        <w:pStyle w:val="corte4fondo"/>
        <w:spacing w:line="276" w:lineRule="auto"/>
        <w:rPr>
          <w:rFonts w:cs="Arial"/>
          <w:sz w:val="24"/>
          <w:szCs w:val="24"/>
          <w:lang w:val="es-MX"/>
        </w:rPr>
      </w:pPr>
    </w:p>
    <w:p w:rsidR="00746639" w:rsidRPr="005E0212" w:rsidRDefault="00746639" w:rsidP="000508F2">
      <w:pPr>
        <w:pStyle w:val="corte4fondo"/>
        <w:spacing w:line="276" w:lineRule="auto"/>
        <w:rPr>
          <w:rFonts w:cs="Arial"/>
          <w:sz w:val="24"/>
          <w:szCs w:val="24"/>
          <w:lang w:val="es-MX"/>
        </w:rPr>
      </w:pPr>
      <w:r w:rsidRPr="005E0212">
        <w:rPr>
          <w:rFonts w:cs="Arial"/>
          <w:sz w:val="24"/>
          <w:szCs w:val="24"/>
          <w:lang w:val="es-MX"/>
        </w:rPr>
        <w:t>Por lo tanto, el ponente apercibió a las autoridades de que en caso de ser omisas para manifestar lo que a su derecho conviniera respecto del presente recurso se aplicarían en su contra las medidas de apremio previstas en el artículo 190, fracción I, de la Ley de Transparencia y Acceso a la Información Pública del Estado.</w:t>
      </w:r>
    </w:p>
    <w:p w:rsidR="00746639" w:rsidRPr="005E0212" w:rsidRDefault="00746639" w:rsidP="000508F2">
      <w:pPr>
        <w:pStyle w:val="corte4fondo"/>
        <w:spacing w:line="276" w:lineRule="auto"/>
        <w:rPr>
          <w:rFonts w:cs="Arial"/>
          <w:sz w:val="24"/>
          <w:szCs w:val="24"/>
          <w:lang w:val="es-MX"/>
        </w:rPr>
      </w:pPr>
    </w:p>
    <w:p w:rsidR="00746639" w:rsidRPr="005E0212" w:rsidRDefault="00746639" w:rsidP="000508F2">
      <w:pPr>
        <w:pStyle w:val="corte4fondo"/>
        <w:spacing w:line="276" w:lineRule="auto"/>
        <w:rPr>
          <w:rFonts w:cs="Arial"/>
          <w:sz w:val="24"/>
          <w:szCs w:val="24"/>
          <w:lang w:val="es-MX"/>
        </w:rPr>
      </w:pPr>
      <w:r w:rsidRPr="005E0212">
        <w:rPr>
          <w:rFonts w:cs="Arial"/>
          <w:sz w:val="24"/>
          <w:szCs w:val="24"/>
          <w:lang w:val="es-MX"/>
        </w:rPr>
        <w:t xml:space="preserve">Por otra parte, la ponente ordenó el traslado a las autoridades con la copia simple del recurso de revisión; se les requirió a éstas para remitieran copia certificada del nombramiento que los acreditara como tales; para que señalaran </w:t>
      </w:r>
      <w:r w:rsidRPr="005E0212">
        <w:rPr>
          <w:rFonts w:cs="Arial"/>
          <w:sz w:val="24"/>
          <w:szCs w:val="24"/>
          <w:lang w:val="es-MX"/>
        </w:rPr>
        <w:lastRenderedPageBreak/>
        <w:t>personas y domicilio para oír y recibir notificaciones en esta ciudad; y que una vez, que sea decretado el cierre de instrucción no se atendería la información que fuese enviada.</w:t>
      </w:r>
    </w:p>
    <w:p w:rsidR="00746639" w:rsidRPr="005E0212" w:rsidRDefault="00746639" w:rsidP="000508F2">
      <w:pPr>
        <w:pStyle w:val="corte4fondo"/>
        <w:spacing w:line="276" w:lineRule="auto"/>
        <w:rPr>
          <w:rFonts w:cs="Arial"/>
          <w:sz w:val="24"/>
          <w:szCs w:val="24"/>
          <w:lang w:val="es-MX"/>
        </w:rPr>
      </w:pPr>
    </w:p>
    <w:p w:rsidR="00AE09A1" w:rsidRPr="005E0212" w:rsidRDefault="00746639" w:rsidP="000508F2">
      <w:pPr>
        <w:pStyle w:val="corte4fondo"/>
        <w:spacing w:line="276" w:lineRule="auto"/>
        <w:ind w:firstLine="0"/>
        <w:rPr>
          <w:rFonts w:cs="Arial"/>
          <w:color w:val="3B3838"/>
          <w:sz w:val="24"/>
          <w:szCs w:val="24"/>
          <w:lang w:val="es-MX"/>
        </w:rPr>
      </w:pPr>
      <w:r w:rsidRPr="005E0212">
        <w:rPr>
          <w:rFonts w:cs="Arial"/>
          <w:b/>
          <w:sz w:val="24"/>
          <w:szCs w:val="24"/>
          <w:lang w:val="es-MX"/>
        </w:rPr>
        <w:t xml:space="preserve">QUINTO. </w:t>
      </w:r>
      <w:r w:rsidR="00AE09A1" w:rsidRPr="005E0212">
        <w:rPr>
          <w:rFonts w:cs="Arial"/>
          <w:b/>
          <w:color w:val="3B3838"/>
          <w:sz w:val="24"/>
          <w:szCs w:val="24"/>
        </w:rPr>
        <w:t>Informe de los sujetos obligados</w:t>
      </w:r>
      <w:r w:rsidR="00AE09A1" w:rsidRPr="005E0212">
        <w:rPr>
          <w:rFonts w:cs="Arial"/>
          <w:color w:val="3B3838"/>
          <w:sz w:val="24"/>
          <w:szCs w:val="24"/>
        </w:rPr>
        <w:t>. Por proveído de</w:t>
      </w:r>
      <w:r w:rsidR="00AE09A1" w:rsidRPr="005E0212">
        <w:rPr>
          <w:rFonts w:cs="Arial"/>
          <w:color w:val="3B3838"/>
          <w:sz w:val="24"/>
          <w:szCs w:val="24"/>
          <w:lang w:val="es-MX"/>
        </w:rPr>
        <w:t xml:space="preserve"> 30 treinta</w:t>
      </w:r>
      <w:r w:rsidR="00AE09A1" w:rsidRPr="005E0212">
        <w:rPr>
          <w:rFonts w:cs="Arial"/>
          <w:color w:val="3B3838"/>
          <w:sz w:val="24"/>
          <w:szCs w:val="24"/>
          <w:lang w:val="es-ES"/>
        </w:rPr>
        <w:t xml:space="preserve"> </w:t>
      </w:r>
      <w:r w:rsidR="00AE09A1" w:rsidRPr="005E0212">
        <w:rPr>
          <w:rFonts w:cs="Arial"/>
          <w:color w:val="3B3838"/>
          <w:sz w:val="24"/>
          <w:szCs w:val="24"/>
          <w:lang w:val="es-MX"/>
        </w:rPr>
        <w:t xml:space="preserve">de octubre </w:t>
      </w:r>
      <w:r w:rsidR="00AE09A1" w:rsidRPr="005E0212">
        <w:rPr>
          <w:rFonts w:cs="Arial"/>
          <w:color w:val="3B3838"/>
          <w:sz w:val="24"/>
          <w:szCs w:val="24"/>
        </w:rPr>
        <w:t>de 2017 dos mil diecisiete la ponente del presente asunto tuvo:</w:t>
      </w:r>
    </w:p>
    <w:p w:rsidR="00AE09A1" w:rsidRPr="005E0212" w:rsidRDefault="00AE09A1" w:rsidP="000508F2">
      <w:pPr>
        <w:pStyle w:val="corte4fondo"/>
        <w:spacing w:line="276" w:lineRule="auto"/>
        <w:ind w:left="709" w:firstLine="0"/>
        <w:rPr>
          <w:rFonts w:cs="Arial"/>
          <w:color w:val="3B3838"/>
          <w:sz w:val="24"/>
          <w:szCs w:val="24"/>
        </w:rPr>
      </w:pPr>
    </w:p>
    <w:p w:rsidR="00AE09A1" w:rsidRPr="005E0212" w:rsidRDefault="00AE09A1" w:rsidP="000508F2">
      <w:pPr>
        <w:pStyle w:val="corte4fondo"/>
        <w:numPr>
          <w:ilvl w:val="0"/>
          <w:numId w:val="7"/>
        </w:numPr>
        <w:spacing w:line="276" w:lineRule="auto"/>
        <w:rPr>
          <w:rFonts w:cs="Arial"/>
          <w:color w:val="3B3838"/>
          <w:sz w:val="24"/>
          <w:szCs w:val="24"/>
        </w:rPr>
      </w:pPr>
      <w:r w:rsidRPr="005E0212">
        <w:rPr>
          <w:rFonts w:cs="Arial"/>
          <w:color w:val="3B3838"/>
          <w:sz w:val="24"/>
          <w:szCs w:val="24"/>
        </w:rPr>
        <w:t xml:space="preserve">Por recibido </w:t>
      </w:r>
      <w:r w:rsidRPr="005E0212">
        <w:rPr>
          <w:rFonts w:cs="Arial"/>
          <w:color w:val="3B3838"/>
          <w:sz w:val="24"/>
          <w:szCs w:val="24"/>
          <w:lang w:val="es-MX"/>
        </w:rPr>
        <w:t>los oficios de los sujetos obligados por medio del cual rendían su informe.</w:t>
      </w:r>
    </w:p>
    <w:p w:rsidR="00AE09A1" w:rsidRPr="005E0212" w:rsidRDefault="00AE09A1" w:rsidP="000508F2">
      <w:pPr>
        <w:pStyle w:val="corte4fondo"/>
        <w:numPr>
          <w:ilvl w:val="0"/>
          <w:numId w:val="7"/>
        </w:numPr>
        <w:spacing w:line="276" w:lineRule="auto"/>
        <w:rPr>
          <w:rFonts w:cs="Arial"/>
          <w:color w:val="3B3838"/>
          <w:sz w:val="24"/>
          <w:szCs w:val="24"/>
        </w:rPr>
      </w:pPr>
      <w:r w:rsidRPr="005E0212">
        <w:rPr>
          <w:rFonts w:cs="Arial"/>
          <w:color w:val="3B3838"/>
          <w:sz w:val="24"/>
          <w:szCs w:val="24"/>
        </w:rPr>
        <w:t xml:space="preserve">Por reconocida su personalidad. </w:t>
      </w:r>
    </w:p>
    <w:p w:rsidR="00AE09A1" w:rsidRPr="005E0212" w:rsidRDefault="00AE09A1" w:rsidP="000508F2">
      <w:pPr>
        <w:pStyle w:val="corte4fondo"/>
        <w:numPr>
          <w:ilvl w:val="0"/>
          <w:numId w:val="7"/>
        </w:numPr>
        <w:spacing w:line="276" w:lineRule="auto"/>
        <w:rPr>
          <w:rFonts w:cs="Arial"/>
          <w:color w:val="3B3838"/>
          <w:sz w:val="24"/>
          <w:szCs w:val="24"/>
        </w:rPr>
      </w:pPr>
      <w:r w:rsidRPr="005E0212">
        <w:rPr>
          <w:rFonts w:cs="Arial"/>
          <w:color w:val="3B3838"/>
          <w:sz w:val="24"/>
          <w:szCs w:val="24"/>
        </w:rPr>
        <w:t>Por rendido en tiempo y forma el informe solicitado.</w:t>
      </w:r>
    </w:p>
    <w:p w:rsidR="00AE09A1" w:rsidRPr="005E0212" w:rsidRDefault="00AE09A1" w:rsidP="000508F2">
      <w:pPr>
        <w:pStyle w:val="corte4fondo"/>
        <w:numPr>
          <w:ilvl w:val="0"/>
          <w:numId w:val="7"/>
        </w:numPr>
        <w:spacing w:line="276" w:lineRule="auto"/>
        <w:rPr>
          <w:rFonts w:cs="Arial"/>
          <w:color w:val="3B3838"/>
          <w:sz w:val="24"/>
          <w:szCs w:val="24"/>
        </w:rPr>
      </w:pPr>
      <w:r w:rsidRPr="005E0212">
        <w:rPr>
          <w:rFonts w:cs="Arial"/>
          <w:color w:val="3B3838"/>
          <w:sz w:val="24"/>
          <w:szCs w:val="24"/>
        </w:rPr>
        <w:t>Por expresados los argumentos relacionados con el presente asunto.</w:t>
      </w:r>
    </w:p>
    <w:p w:rsidR="00AE09A1" w:rsidRPr="005E0212" w:rsidRDefault="00AE09A1" w:rsidP="000508F2">
      <w:pPr>
        <w:pStyle w:val="corte4fondo"/>
        <w:numPr>
          <w:ilvl w:val="0"/>
          <w:numId w:val="7"/>
        </w:numPr>
        <w:spacing w:line="276" w:lineRule="auto"/>
        <w:rPr>
          <w:rFonts w:cs="Arial"/>
          <w:color w:val="3B3838"/>
          <w:sz w:val="24"/>
          <w:szCs w:val="24"/>
        </w:rPr>
      </w:pPr>
      <w:r w:rsidRPr="005E0212">
        <w:rPr>
          <w:rFonts w:cs="Arial"/>
          <w:color w:val="3B3838"/>
          <w:sz w:val="24"/>
          <w:szCs w:val="24"/>
        </w:rPr>
        <w:t>Por señalado persona y domicilio para oír y recibir notificaciones.</w:t>
      </w:r>
    </w:p>
    <w:p w:rsidR="00AE09A1" w:rsidRPr="005E0212" w:rsidRDefault="00AE09A1" w:rsidP="000508F2">
      <w:pPr>
        <w:pStyle w:val="corte4fondo"/>
        <w:spacing w:line="276" w:lineRule="auto"/>
        <w:ind w:left="1510" w:firstLine="0"/>
        <w:rPr>
          <w:rFonts w:cs="Arial"/>
          <w:color w:val="3B3838"/>
          <w:sz w:val="24"/>
          <w:szCs w:val="24"/>
        </w:rPr>
      </w:pPr>
      <w:r w:rsidRPr="005E0212">
        <w:rPr>
          <w:rFonts w:cs="Arial"/>
          <w:color w:val="3B3838"/>
          <w:sz w:val="24"/>
          <w:szCs w:val="24"/>
        </w:rPr>
        <w:t xml:space="preserve"> </w:t>
      </w:r>
    </w:p>
    <w:p w:rsidR="00AE09A1" w:rsidRPr="005E0212" w:rsidRDefault="00AE09A1" w:rsidP="000508F2">
      <w:pPr>
        <w:spacing w:after="0"/>
        <w:jc w:val="both"/>
        <w:rPr>
          <w:rFonts w:ascii="Arial" w:eastAsia="Times New Roman" w:hAnsi="Arial" w:cs="Arial"/>
          <w:color w:val="3B3838"/>
          <w:sz w:val="24"/>
          <w:szCs w:val="24"/>
          <w:lang w:eastAsia="es-MX"/>
        </w:rPr>
      </w:pPr>
      <w:r w:rsidRPr="005E0212">
        <w:rPr>
          <w:rFonts w:ascii="Arial" w:hAnsi="Arial" w:cs="Arial"/>
          <w:color w:val="3B3838"/>
          <w:sz w:val="24"/>
          <w:szCs w:val="24"/>
        </w:rPr>
        <w:tab/>
      </w:r>
      <w:r w:rsidRPr="005E0212">
        <w:rPr>
          <w:rFonts w:ascii="Arial" w:eastAsia="Times New Roman" w:hAnsi="Arial" w:cs="Arial"/>
          <w:color w:val="3B3838"/>
          <w:sz w:val="24"/>
          <w:szCs w:val="24"/>
          <w:lang w:eastAsia="es-MX"/>
        </w:rPr>
        <w:t>Respecto de la parte recurrente, esta Comisión advirtió que no compareció a realizar las manifestaciones que a su derecho conviniera - ofrecer pruebas y alegar.</w:t>
      </w:r>
    </w:p>
    <w:p w:rsidR="000B75C3" w:rsidRPr="005E0212" w:rsidRDefault="000B75C3" w:rsidP="000508F2">
      <w:pPr>
        <w:spacing w:after="0"/>
        <w:jc w:val="both"/>
        <w:rPr>
          <w:rFonts w:ascii="Arial" w:eastAsia="Times New Roman" w:hAnsi="Arial" w:cs="Arial"/>
          <w:color w:val="3B3838"/>
          <w:sz w:val="24"/>
          <w:szCs w:val="24"/>
          <w:lang w:eastAsia="es-MX"/>
        </w:rPr>
      </w:pPr>
    </w:p>
    <w:p w:rsidR="001D3277" w:rsidRPr="005E0212" w:rsidRDefault="00D04BDC" w:rsidP="000508F2">
      <w:pPr>
        <w:pStyle w:val="corte4fondo"/>
        <w:tabs>
          <w:tab w:val="left" w:pos="0"/>
        </w:tabs>
        <w:spacing w:line="276" w:lineRule="auto"/>
        <w:ind w:firstLine="0"/>
        <w:rPr>
          <w:rFonts w:cs="Arial"/>
          <w:color w:val="171717"/>
          <w:sz w:val="24"/>
          <w:szCs w:val="24"/>
          <w:lang w:val="es-MX"/>
        </w:rPr>
      </w:pPr>
      <w:r w:rsidRPr="005E0212">
        <w:rPr>
          <w:rFonts w:cs="Arial"/>
          <w:color w:val="171717"/>
          <w:sz w:val="24"/>
          <w:szCs w:val="24"/>
          <w:lang w:val="es-MX"/>
        </w:rPr>
        <w:tab/>
      </w:r>
      <w:r w:rsidR="000B75C3" w:rsidRPr="005E0212">
        <w:rPr>
          <w:rFonts w:cs="Arial"/>
          <w:color w:val="171717"/>
          <w:sz w:val="24"/>
          <w:szCs w:val="24"/>
          <w:lang w:val="es-MX"/>
        </w:rPr>
        <w:t>Finalmente</w:t>
      </w:r>
      <w:r w:rsidR="001D3277" w:rsidRPr="005E0212">
        <w:rPr>
          <w:rFonts w:cs="Arial"/>
          <w:color w:val="171717"/>
          <w:sz w:val="24"/>
          <w:szCs w:val="24"/>
          <w:lang w:val="es-MX"/>
        </w:rPr>
        <w:t xml:space="preserve">, </w:t>
      </w:r>
      <w:r w:rsidRPr="005E0212">
        <w:rPr>
          <w:rFonts w:cs="Arial"/>
          <w:color w:val="171717"/>
          <w:sz w:val="24"/>
          <w:szCs w:val="24"/>
          <w:lang w:val="es-MX"/>
        </w:rPr>
        <w:t xml:space="preserve">por auto de 22 veintidós de noviembre del año próximo pasado, </w:t>
      </w:r>
      <w:r w:rsidR="001D3277" w:rsidRPr="005E0212">
        <w:rPr>
          <w:rFonts w:cs="Arial"/>
          <w:color w:val="171717"/>
          <w:sz w:val="24"/>
          <w:szCs w:val="24"/>
          <w:lang w:val="es-MX"/>
        </w:rPr>
        <w:t>la ponente en cumplimiento a los acuerdos CEGAIP-198/2016 y 199/2016 S.E. del 14 catorce de julio de este año amplió el plazo para resolver el presente asunto.</w:t>
      </w:r>
    </w:p>
    <w:p w:rsidR="00AE09A1" w:rsidRPr="005E0212" w:rsidRDefault="00AE09A1" w:rsidP="000508F2">
      <w:pPr>
        <w:pStyle w:val="corte4fondo"/>
        <w:spacing w:line="276" w:lineRule="auto"/>
        <w:ind w:firstLine="0"/>
        <w:rPr>
          <w:rFonts w:cs="Arial"/>
          <w:color w:val="3B3838"/>
          <w:sz w:val="24"/>
          <w:szCs w:val="24"/>
        </w:rPr>
      </w:pPr>
    </w:p>
    <w:p w:rsidR="00AE09A1" w:rsidRPr="005E0212" w:rsidRDefault="00AE09A1" w:rsidP="000508F2">
      <w:pPr>
        <w:spacing w:after="0"/>
        <w:ind w:firstLine="709"/>
        <w:jc w:val="both"/>
        <w:rPr>
          <w:rFonts w:ascii="Arial" w:eastAsia="Times New Roman" w:hAnsi="Arial" w:cs="Arial"/>
          <w:color w:val="3B3838"/>
          <w:sz w:val="24"/>
          <w:szCs w:val="24"/>
          <w:lang w:eastAsia="es-MX"/>
        </w:rPr>
      </w:pPr>
      <w:r w:rsidRPr="005E0212">
        <w:rPr>
          <w:rFonts w:ascii="Arial" w:eastAsia="Times New Roman" w:hAnsi="Arial" w:cs="Arial"/>
          <w:color w:val="3B3838"/>
          <w:sz w:val="24"/>
          <w:szCs w:val="24"/>
          <w:lang w:eastAsia="es-MX"/>
        </w:rPr>
        <w:t>Para concluir, la ponente declaró cerrado el periodo de instrucción y procedió a elaborar el proyecto de resolución respectivo.</w:t>
      </w:r>
    </w:p>
    <w:p w:rsidR="00746639" w:rsidRPr="005E0212" w:rsidRDefault="00746639" w:rsidP="000508F2">
      <w:pPr>
        <w:pStyle w:val="corte4fondo"/>
        <w:spacing w:line="276" w:lineRule="auto"/>
        <w:rPr>
          <w:rFonts w:cs="Arial"/>
          <w:sz w:val="24"/>
          <w:szCs w:val="24"/>
          <w:lang w:val="es-MX"/>
        </w:rPr>
      </w:pPr>
    </w:p>
    <w:p w:rsidR="00746639" w:rsidRPr="005E0212" w:rsidRDefault="00746639" w:rsidP="000508F2">
      <w:pPr>
        <w:pStyle w:val="corte4fondo"/>
        <w:spacing w:line="276" w:lineRule="auto"/>
        <w:rPr>
          <w:rFonts w:cs="Arial"/>
          <w:sz w:val="24"/>
          <w:szCs w:val="24"/>
          <w:lang w:val="es-MX"/>
        </w:rPr>
      </w:pPr>
    </w:p>
    <w:p w:rsidR="00746639" w:rsidRPr="005E0212" w:rsidRDefault="00746639" w:rsidP="000508F2">
      <w:pPr>
        <w:pStyle w:val="corte4fondo"/>
        <w:spacing w:line="276" w:lineRule="auto"/>
        <w:jc w:val="center"/>
        <w:rPr>
          <w:rFonts w:cs="Arial"/>
          <w:b/>
          <w:sz w:val="24"/>
          <w:szCs w:val="24"/>
          <w:lang w:val="es-MX"/>
        </w:rPr>
      </w:pPr>
      <w:r w:rsidRPr="005E0212">
        <w:rPr>
          <w:rFonts w:cs="Arial"/>
          <w:b/>
          <w:sz w:val="24"/>
          <w:szCs w:val="24"/>
          <w:lang w:val="es-MX"/>
        </w:rPr>
        <w:t>CONSIDERANDO</w:t>
      </w:r>
    </w:p>
    <w:p w:rsidR="00746639" w:rsidRPr="005E0212" w:rsidRDefault="00746639" w:rsidP="000508F2">
      <w:pPr>
        <w:pStyle w:val="corte4fondo"/>
        <w:spacing w:line="276" w:lineRule="auto"/>
        <w:jc w:val="center"/>
        <w:rPr>
          <w:rFonts w:cs="Arial"/>
          <w:b/>
          <w:sz w:val="24"/>
          <w:szCs w:val="24"/>
          <w:lang w:val="es-MX"/>
        </w:rPr>
      </w:pPr>
    </w:p>
    <w:p w:rsidR="00746639" w:rsidRPr="005E0212" w:rsidRDefault="00746639" w:rsidP="000508F2">
      <w:pPr>
        <w:pStyle w:val="corte4fondo"/>
        <w:spacing w:line="276" w:lineRule="auto"/>
        <w:rPr>
          <w:rFonts w:cs="Arial"/>
          <w:sz w:val="24"/>
          <w:szCs w:val="24"/>
          <w:lang w:val="es-MX"/>
        </w:rPr>
      </w:pPr>
      <w:r w:rsidRPr="005E0212">
        <w:rPr>
          <w:rFonts w:cs="Arial"/>
          <w:b/>
          <w:sz w:val="24"/>
          <w:szCs w:val="24"/>
          <w:lang w:val="es-MX"/>
        </w:rPr>
        <w:t xml:space="preserve">PRIMERO. Competencia. </w:t>
      </w:r>
      <w:r w:rsidRPr="005E0212">
        <w:rPr>
          <w:rFonts w:cs="Arial"/>
          <w:sz w:val="24"/>
          <w:szCs w:val="24"/>
          <w:lang w:val="es-MX"/>
        </w:rPr>
        <w:t xml:space="preserve">Esta Comisión Estatal de Garantía de Acceso a la Información Pública es competente para conocer del presente asunto, de acuerdo con los artículos 6, párrafo cuarto, apartado A, fracción IV, de la Constitución Política de los Estados Unidos Mexicanos; 17, fracción III, párrafo tercero, de la Constitución Política del Estado Libre y Soberano de San Luis Potosí; 27, primer párrafo, 34, fracciones I y II, 35, fracción I, y 175 de la Ley de Transparencia y Acceso a la Información Pública de este Estado. </w:t>
      </w:r>
    </w:p>
    <w:p w:rsidR="00746639" w:rsidRPr="005E0212" w:rsidRDefault="00746639" w:rsidP="000508F2">
      <w:pPr>
        <w:pStyle w:val="corte4fondo"/>
        <w:spacing w:line="276" w:lineRule="auto"/>
        <w:rPr>
          <w:rFonts w:cs="Arial"/>
          <w:sz w:val="24"/>
          <w:szCs w:val="24"/>
          <w:lang w:val="es-MX"/>
        </w:rPr>
      </w:pPr>
    </w:p>
    <w:p w:rsidR="00746639" w:rsidRPr="005E0212" w:rsidRDefault="00746639" w:rsidP="000508F2">
      <w:pPr>
        <w:pStyle w:val="corte4fondo"/>
        <w:spacing w:line="276" w:lineRule="auto"/>
        <w:rPr>
          <w:rFonts w:cs="Arial"/>
          <w:color w:val="000000"/>
          <w:sz w:val="24"/>
          <w:szCs w:val="24"/>
          <w:lang w:val="es-MX"/>
        </w:rPr>
      </w:pPr>
      <w:r w:rsidRPr="005E0212">
        <w:rPr>
          <w:rFonts w:cs="Arial"/>
          <w:b/>
          <w:color w:val="000000"/>
          <w:sz w:val="24"/>
          <w:szCs w:val="24"/>
        </w:rPr>
        <w:t xml:space="preserve">SEGUNDO. Procedencia. </w:t>
      </w:r>
      <w:r w:rsidRPr="005E0212">
        <w:rPr>
          <w:rFonts w:cs="Arial"/>
          <w:color w:val="000000"/>
          <w:sz w:val="24"/>
          <w:szCs w:val="24"/>
        </w:rPr>
        <w:t>El presente recurso de revisión es procedente en términos del artículo 166 de la Ley de Transparencia y Acceso a la Información Pública del Estado</w:t>
      </w:r>
      <w:r w:rsidRPr="005E0212">
        <w:rPr>
          <w:rFonts w:cs="Arial"/>
          <w:color w:val="000000"/>
          <w:sz w:val="24"/>
          <w:szCs w:val="24"/>
          <w:lang w:val="es-MX"/>
        </w:rPr>
        <w:t xml:space="preserve"> ya que el recurrente se inconforma por la omisión de dar respuesta a su solicitud de acceso a la información pública por parte del sujeto obligado.</w:t>
      </w:r>
      <w:r w:rsidRPr="005E0212">
        <w:rPr>
          <w:rFonts w:cs="Arial"/>
          <w:color w:val="000000"/>
          <w:sz w:val="24"/>
          <w:szCs w:val="24"/>
        </w:rPr>
        <w:t xml:space="preserve"> </w:t>
      </w:r>
    </w:p>
    <w:p w:rsidR="00746639" w:rsidRPr="005E0212" w:rsidRDefault="00746639" w:rsidP="000508F2">
      <w:pPr>
        <w:pStyle w:val="corte4fondo"/>
        <w:spacing w:line="276" w:lineRule="auto"/>
        <w:rPr>
          <w:rFonts w:cs="Arial"/>
          <w:color w:val="000000"/>
          <w:sz w:val="24"/>
          <w:szCs w:val="24"/>
          <w:lang w:val="es-MX"/>
        </w:rPr>
      </w:pPr>
    </w:p>
    <w:p w:rsidR="00746639" w:rsidRPr="005E0212" w:rsidRDefault="00746639" w:rsidP="000508F2">
      <w:pPr>
        <w:pStyle w:val="corte4fondo"/>
        <w:spacing w:line="276" w:lineRule="auto"/>
        <w:rPr>
          <w:rFonts w:cs="Arial"/>
          <w:color w:val="000000"/>
          <w:sz w:val="24"/>
          <w:szCs w:val="24"/>
          <w:lang w:val="es-MX"/>
        </w:rPr>
      </w:pPr>
      <w:r w:rsidRPr="005E0212">
        <w:rPr>
          <w:rFonts w:cs="Arial"/>
          <w:b/>
          <w:color w:val="000000"/>
          <w:sz w:val="24"/>
          <w:szCs w:val="24"/>
        </w:rPr>
        <w:t xml:space="preserve">TERCERO. Legitimación. </w:t>
      </w:r>
      <w:r w:rsidRPr="005E0212">
        <w:rPr>
          <w:rFonts w:cs="Arial"/>
          <w:color w:val="000000"/>
          <w:sz w:val="24"/>
          <w:szCs w:val="24"/>
          <w:lang w:val="es-MX"/>
        </w:rPr>
        <w:t>El</w:t>
      </w:r>
      <w:r w:rsidRPr="005E0212">
        <w:rPr>
          <w:rFonts w:cs="Arial"/>
          <w:color w:val="000000"/>
          <w:sz w:val="24"/>
          <w:szCs w:val="24"/>
        </w:rPr>
        <w:t xml:space="preserve"> recurrente se encuentra legitimad</w:t>
      </w:r>
      <w:r w:rsidRPr="005E0212">
        <w:rPr>
          <w:rFonts w:cs="Arial"/>
          <w:color w:val="000000"/>
          <w:sz w:val="24"/>
          <w:szCs w:val="24"/>
          <w:lang w:val="es-MX"/>
        </w:rPr>
        <w:t>o</w:t>
      </w:r>
      <w:r w:rsidRPr="005E0212">
        <w:rPr>
          <w:rFonts w:cs="Arial"/>
          <w:color w:val="000000"/>
          <w:sz w:val="24"/>
          <w:szCs w:val="24"/>
        </w:rPr>
        <w:t xml:space="preserve"> para interponer el recurso de revisión, ya que fue </w:t>
      </w:r>
      <w:r w:rsidRPr="005E0212">
        <w:rPr>
          <w:rFonts w:cs="Arial"/>
          <w:color w:val="000000"/>
          <w:sz w:val="24"/>
          <w:szCs w:val="24"/>
          <w:lang w:val="es-MX"/>
        </w:rPr>
        <w:t>él quien</w:t>
      </w:r>
      <w:r w:rsidRPr="005E0212">
        <w:rPr>
          <w:rFonts w:cs="Arial"/>
          <w:color w:val="000000"/>
          <w:sz w:val="24"/>
          <w:szCs w:val="24"/>
        </w:rPr>
        <w:t xml:space="preserve"> presentó la solicitud de acceso a la información pública y la </w:t>
      </w:r>
      <w:r w:rsidRPr="005E0212">
        <w:rPr>
          <w:rFonts w:cs="Arial"/>
          <w:color w:val="000000"/>
          <w:sz w:val="24"/>
          <w:szCs w:val="24"/>
          <w:lang w:val="es-MX"/>
        </w:rPr>
        <w:t>omisión</w:t>
      </w:r>
      <w:r w:rsidRPr="005E0212">
        <w:rPr>
          <w:rFonts w:cs="Arial"/>
          <w:color w:val="000000"/>
          <w:sz w:val="24"/>
          <w:szCs w:val="24"/>
        </w:rPr>
        <w:t xml:space="preserve"> </w:t>
      </w:r>
      <w:r w:rsidRPr="005E0212">
        <w:rPr>
          <w:rFonts w:cs="Arial"/>
          <w:color w:val="000000"/>
          <w:sz w:val="24"/>
          <w:szCs w:val="24"/>
          <w:lang w:val="es-MX"/>
        </w:rPr>
        <w:t xml:space="preserve">de dar respuesta </w:t>
      </w:r>
      <w:r w:rsidRPr="005E0212">
        <w:rPr>
          <w:rFonts w:cs="Arial"/>
          <w:color w:val="000000"/>
          <w:sz w:val="24"/>
          <w:szCs w:val="24"/>
        </w:rPr>
        <w:t>a ésta es precisamente</w:t>
      </w:r>
      <w:r w:rsidRPr="005E0212">
        <w:rPr>
          <w:rFonts w:cs="Arial"/>
          <w:color w:val="000000"/>
          <w:sz w:val="24"/>
          <w:szCs w:val="24"/>
          <w:lang w:val="es-MX"/>
        </w:rPr>
        <w:t xml:space="preserve"> a</w:t>
      </w:r>
      <w:r w:rsidRPr="005E0212">
        <w:rPr>
          <w:rFonts w:cs="Arial"/>
          <w:color w:val="000000"/>
          <w:sz w:val="24"/>
          <w:szCs w:val="24"/>
        </w:rPr>
        <w:t xml:space="preserve"> aquél</w:t>
      </w:r>
      <w:r w:rsidRPr="005E0212">
        <w:rPr>
          <w:rFonts w:cs="Arial"/>
          <w:color w:val="000000"/>
          <w:sz w:val="24"/>
          <w:szCs w:val="24"/>
          <w:lang w:val="es-MX"/>
        </w:rPr>
        <w:t xml:space="preserve"> a quien le pudiera deparar perjuicio.</w:t>
      </w:r>
    </w:p>
    <w:p w:rsidR="00746639" w:rsidRPr="005E0212" w:rsidRDefault="00746639" w:rsidP="000508F2">
      <w:pPr>
        <w:pStyle w:val="corte4fondo"/>
        <w:spacing w:line="276" w:lineRule="auto"/>
        <w:rPr>
          <w:rFonts w:cs="Arial"/>
          <w:color w:val="000000"/>
          <w:sz w:val="24"/>
          <w:szCs w:val="24"/>
          <w:lang w:val="es-MX"/>
        </w:rPr>
      </w:pPr>
    </w:p>
    <w:p w:rsidR="00746639" w:rsidRPr="005E0212" w:rsidRDefault="00746639" w:rsidP="000508F2">
      <w:pPr>
        <w:pStyle w:val="corte4fondo"/>
        <w:spacing w:line="276" w:lineRule="auto"/>
        <w:rPr>
          <w:rFonts w:cs="Arial"/>
          <w:color w:val="000000"/>
          <w:sz w:val="24"/>
          <w:szCs w:val="24"/>
          <w:lang w:val="es-MX"/>
        </w:rPr>
      </w:pPr>
      <w:r w:rsidRPr="005E0212">
        <w:rPr>
          <w:rFonts w:cs="Arial"/>
          <w:b/>
          <w:color w:val="000000"/>
          <w:sz w:val="24"/>
          <w:szCs w:val="24"/>
          <w:lang w:val="es-MX"/>
        </w:rPr>
        <w:t>CUARTO. Oportunidad del recurso</w:t>
      </w:r>
      <w:r w:rsidRPr="005E0212">
        <w:rPr>
          <w:rFonts w:cs="Arial"/>
          <w:color w:val="000000"/>
          <w:sz w:val="24"/>
          <w:szCs w:val="24"/>
          <w:lang w:val="es-MX"/>
        </w:rPr>
        <w:t>. La interposición del escrito inicial del recurso de revisión fue oportuna al presentarse dentro del plazo de quince días a que se refiere el artículo 166 de la Ley de Transparencia y Acceso a la Información Pública del Estado, como se expone a continuación:</w:t>
      </w:r>
    </w:p>
    <w:p w:rsidR="00746639" w:rsidRPr="005E0212" w:rsidRDefault="00746639" w:rsidP="000508F2">
      <w:pPr>
        <w:pStyle w:val="corte4fondo"/>
        <w:spacing w:line="276" w:lineRule="auto"/>
        <w:rPr>
          <w:rFonts w:cs="Arial"/>
          <w:color w:val="000000"/>
          <w:sz w:val="24"/>
          <w:szCs w:val="24"/>
          <w:lang w:val="es-MX"/>
        </w:rPr>
      </w:pPr>
    </w:p>
    <w:p w:rsidR="00746639" w:rsidRPr="005E0212" w:rsidRDefault="00746639" w:rsidP="000508F2">
      <w:pPr>
        <w:pStyle w:val="corte4fondo"/>
        <w:numPr>
          <w:ilvl w:val="0"/>
          <w:numId w:val="3"/>
        </w:numPr>
        <w:spacing w:line="276" w:lineRule="auto"/>
        <w:rPr>
          <w:rFonts w:cs="Arial"/>
          <w:color w:val="000000"/>
          <w:sz w:val="24"/>
          <w:szCs w:val="24"/>
          <w:lang w:val="es-MX"/>
        </w:rPr>
      </w:pPr>
      <w:r w:rsidRPr="005E0212">
        <w:rPr>
          <w:rFonts w:cs="Arial"/>
          <w:color w:val="000000"/>
          <w:sz w:val="24"/>
          <w:szCs w:val="24"/>
          <w:lang w:val="es-MX"/>
        </w:rPr>
        <w:t xml:space="preserve">El </w:t>
      </w:r>
      <w:r w:rsidR="00AE09A1" w:rsidRPr="005E0212">
        <w:rPr>
          <w:rFonts w:cs="Arial"/>
          <w:color w:val="000000"/>
          <w:sz w:val="24"/>
          <w:szCs w:val="24"/>
          <w:lang w:val="es-MX"/>
        </w:rPr>
        <w:t xml:space="preserve">04 cuatro de septiembre </w:t>
      </w:r>
      <w:r w:rsidRPr="005E0212">
        <w:rPr>
          <w:rFonts w:cs="Arial"/>
          <w:color w:val="000000"/>
          <w:sz w:val="24"/>
          <w:szCs w:val="24"/>
          <w:lang w:val="es-MX"/>
        </w:rPr>
        <w:t xml:space="preserve">de 2017 dos mil diecisiete el solicitante de la información presentó su solicitud de acceso a la información pública ante el sujeto obligado, tomándose para el computo del término al día hábil siguiente, es decir, el </w:t>
      </w:r>
      <w:r w:rsidR="00AE09A1" w:rsidRPr="005E0212">
        <w:rPr>
          <w:rFonts w:cs="Arial"/>
          <w:color w:val="000000"/>
          <w:sz w:val="24"/>
          <w:szCs w:val="24"/>
          <w:lang w:val="es-MX"/>
        </w:rPr>
        <w:t xml:space="preserve">05 cinco </w:t>
      </w:r>
      <w:r w:rsidRPr="005E0212">
        <w:rPr>
          <w:rFonts w:cs="Arial"/>
          <w:color w:val="000000"/>
          <w:sz w:val="24"/>
          <w:szCs w:val="24"/>
          <w:lang w:val="es-MX"/>
        </w:rPr>
        <w:t>de</w:t>
      </w:r>
      <w:r w:rsidR="00764234" w:rsidRPr="005E0212">
        <w:rPr>
          <w:rFonts w:cs="Arial"/>
          <w:color w:val="000000"/>
          <w:sz w:val="24"/>
          <w:szCs w:val="24"/>
          <w:lang w:val="es-MX"/>
        </w:rPr>
        <w:t xml:space="preserve"> septiembre</w:t>
      </w:r>
      <w:r w:rsidR="00112ACC">
        <w:rPr>
          <w:rFonts w:cs="Arial"/>
          <w:color w:val="000000"/>
          <w:sz w:val="24"/>
          <w:szCs w:val="24"/>
          <w:lang w:val="es-MX"/>
        </w:rPr>
        <w:t xml:space="preserve"> del referido año</w:t>
      </w:r>
      <w:r w:rsidRPr="005E0212">
        <w:rPr>
          <w:rFonts w:cs="Arial"/>
          <w:color w:val="000000"/>
          <w:sz w:val="24"/>
          <w:szCs w:val="24"/>
          <w:lang w:val="es-MX"/>
        </w:rPr>
        <w:t>.</w:t>
      </w:r>
    </w:p>
    <w:p w:rsidR="00746639" w:rsidRPr="005E0212" w:rsidRDefault="00746639" w:rsidP="000508F2">
      <w:pPr>
        <w:pStyle w:val="corte4fondo"/>
        <w:numPr>
          <w:ilvl w:val="0"/>
          <w:numId w:val="3"/>
        </w:numPr>
        <w:spacing w:line="276" w:lineRule="auto"/>
        <w:rPr>
          <w:rFonts w:cs="Arial"/>
          <w:color w:val="000000"/>
          <w:sz w:val="24"/>
          <w:szCs w:val="24"/>
          <w:lang w:val="es-MX"/>
        </w:rPr>
      </w:pPr>
      <w:r w:rsidRPr="005E0212">
        <w:rPr>
          <w:rFonts w:cs="Arial"/>
          <w:color w:val="000000"/>
          <w:sz w:val="24"/>
          <w:szCs w:val="24"/>
          <w:lang w:val="es-MX"/>
        </w:rPr>
        <w:t>Ahora, de conformidad con los artículos 148 y 154 de la Ley de Transparencia, el plazo para dar respuesta por parte del sujeto obligado era de diez días hábiles, contados a partir del día siguiente en que le fue presentada.</w:t>
      </w:r>
    </w:p>
    <w:p w:rsidR="00764234" w:rsidRPr="005E0212" w:rsidRDefault="00764234" w:rsidP="000508F2">
      <w:pPr>
        <w:pStyle w:val="corte4fondo"/>
        <w:numPr>
          <w:ilvl w:val="0"/>
          <w:numId w:val="3"/>
        </w:numPr>
        <w:spacing w:line="276" w:lineRule="auto"/>
        <w:rPr>
          <w:rFonts w:cs="Arial"/>
          <w:color w:val="000000"/>
          <w:sz w:val="24"/>
          <w:szCs w:val="24"/>
          <w:lang w:val="es-MX"/>
        </w:rPr>
      </w:pPr>
      <w:r w:rsidRPr="005E0212">
        <w:rPr>
          <w:rFonts w:cs="Arial"/>
          <w:color w:val="000000"/>
          <w:sz w:val="24"/>
          <w:szCs w:val="24"/>
          <w:lang w:val="es-MX"/>
        </w:rPr>
        <w:t>Por lo tanto, el plazo de los diez días comenzó al día hábil siguiente de haber recibido, en el caso el día 05 cinco y venció el día 19 diecinueve, sin contar los días 09 nueve, 10 diez, 15 quince, 16 dieciséis y 17 diecisiete de septiembre de 2017 dos mil diecisiete por ser inhábiles.</w:t>
      </w:r>
    </w:p>
    <w:p w:rsidR="00746639" w:rsidRPr="005E0212" w:rsidRDefault="00746639" w:rsidP="000508F2">
      <w:pPr>
        <w:pStyle w:val="corte4fondo"/>
        <w:numPr>
          <w:ilvl w:val="0"/>
          <w:numId w:val="3"/>
        </w:numPr>
        <w:spacing w:line="276" w:lineRule="auto"/>
        <w:rPr>
          <w:rFonts w:cs="Arial"/>
          <w:color w:val="000000"/>
          <w:sz w:val="24"/>
          <w:szCs w:val="24"/>
          <w:lang w:val="es-MX"/>
        </w:rPr>
      </w:pPr>
      <w:r w:rsidRPr="005E0212">
        <w:rPr>
          <w:rFonts w:cs="Arial"/>
          <w:color w:val="000000"/>
          <w:sz w:val="24"/>
          <w:szCs w:val="24"/>
          <w:lang w:val="es-MX"/>
        </w:rPr>
        <w:t xml:space="preserve">Así, el plazo de los quince días hábiles para interponer el recurso de revisión transcurrió del día </w:t>
      </w:r>
      <w:r w:rsidR="00764234" w:rsidRPr="005E0212">
        <w:rPr>
          <w:rFonts w:cs="Arial"/>
          <w:color w:val="000000"/>
          <w:sz w:val="24"/>
          <w:szCs w:val="24"/>
          <w:lang w:val="es-MX"/>
        </w:rPr>
        <w:t>20 veinte</w:t>
      </w:r>
      <w:r w:rsidR="00621112" w:rsidRPr="005E0212">
        <w:rPr>
          <w:rFonts w:cs="Arial"/>
          <w:color w:val="000000"/>
          <w:sz w:val="24"/>
          <w:szCs w:val="24"/>
          <w:lang w:val="es-MX"/>
        </w:rPr>
        <w:t xml:space="preserve"> de septiembre</w:t>
      </w:r>
      <w:r w:rsidR="00764234" w:rsidRPr="005E0212">
        <w:rPr>
          <w:rFonts w:cs="Arial"/>
          <w:color w:val="000000"/>
          <w:sz w:val="24"/>
          <w:szCs w:val="24"/>
          <w:lang w:val="es-MX"/>
        </w:rPr>
        <w:t xml:space="preserve"> </w:t>
      </w:r>
      <w:r w:rsidRPr="005E0212">
        <w:rPr>
          <w:rFonts w:cs="Arial"/>
          <w:color w:val="000000"/>
          <w:sz w:val="24"/>
          <w:szCs w:val="24"/>
          <w:lang w:val="es-MX"/>
        </w:rPr>
        <w:t xml:space="preserve">al </w:t>
      </w:r>
      <w:r w:rsidR="00621112" w:rsidRPr="005E0212">
        <w:rPr>
          <w:rFonts w:cs="Arial"/>
          <w:color w:val="000000"/>
          <w:sz w:val="24"/>
          <w:szCs w:val="24"/>
          <w:lang w:val="es-MX"/>
        </w:rPr>
        <w:t>10 diez de octubre</w:t>
      </w:r>
      <w:r w:rsidRPr="005E0212">
        <w:rPr>
          <w:rFonts w:cs="Arial"/>
          <w:color w:val="000000"/>
          <w:sz w:val="24"/>
          <w:szCs w:val="24"/>
          <w:lang w:val="es-MX"/>
        </w:rPr>
        <w:t xml:space="preserve">. </w:t>
      </w:r>
    </w:p>
    <w:p w:rsidR="00746639" w:rsidRPr="005E0212" w:rsidRDefault="00746639" w:rsidP="000508F2">
      <w:pPr>
        <w:pStyle w:val="corte4fondo"/>
        <w:numPr>
          <w:ilvl w:val="0"/>
          <w:numId w:val="3"/>
        </w:numPr>
        <w:spacing w:line="276" w:lineRule="auto"/>
        <w:rPr>
          <w:rFonts w:cs="Arial"/>
          <w:color w:val="000000"/>
          <w:sz w:val="24"/>
          <w:szCs w:val="24"/>
          <w:lang w:val="es-MX"/>
        </w:rPr>
      </w:pPr>
      <w:r w:rsidRPr="005E0212">
        <w:rPr>
          <w:rFonts w:cs="Arial"/>
          <w:color w:val="000000"/>
          <w:sz w:val="24"/>
          <w:szCs w:val="24"/>
          <w:lang w:val="es-MX"/>
        </w:rPr>
        <w:t>Se deben de descontar de dicho cómp</w:t>
      </w:r>
      <w:r w:rsidR="00621112" w:rsidRPr="005E0212">
        <w:rPr>
          <w:rFonts w:cs="Arial"/>
          <w:color w:val="000000"/>
          <w:sz w:val="24"/>
          <w:szCs w:val="24"/>
          <w:lang w:val="es-MX"/>
        </w:rPr>
        <w:t>uto por ser inhábiles los días 23 veintitrés, 24 veinticuatro, 30 treinta de septiembre, 01 uno, 07 siete y 08 ocho de octubre</w:t>
      </w:r>
      <w:r w:rsidRPr="005E0212">
        <w:rPr>
          <w:rFonts w:cs="Arial"/>
          <w:color w:val="000000"/>
          <w:sz w:val="24"/>
          <w:szCs w:val="24"/>
          <w:lang w:val="es-MX"/>
        </w:rPr>
        <w:t>.</w:t>
      </w:r>
    </w:p>
    <w:p w:rsidR="00746639" w:rsidRPr="005E0212" w:rsidRDefault="00746639" w:rsidP="000508F2">
      <w:pPr>
        <w:pStyle w:val="corte4fondo"/>
        <w:numPr>
          <w:ilvl w:val="0"/>
          <w:numId w:val="3"/>
        </w:numPr>
        <w:spacing w:line="276" w:lineRule="auto"/>
        <w:rPr>
          <w:rFonts w:cs="Arial"/>
          <w:color w:val="000000"/>
          <w:sz w:val="24"/>
          <w:szCs w:val="24"/>
          <w:lang w:val="es-MX"/>
        </w:rPr>
      </w:pPr>
      <w:r w:rsidRPr="005E0212">
        <w:rPr>
          <w:rFonts w:cs="Arial"/>
          <w:color w:val="000000"/>
          <w:sz w:val="24"/>
          <w:szCs w:val="24"/>
          <w:lang w:val="es-MX"/>
        </w:rPr>
        <w:t xml:space="preserve">Consecuentemente si el </w:t>
      </w:r>
      <w:r w:rsidR="00621112" w:rsidRPr="005E0212">
        <w:rPr>
          <w:rFonts w:cs="Arial"/>
          <w:color w:val="000000"/>
          <w:sz w:val="24"/>
          <w:szCs w:val="24"/>
          <w:lang w:val="es-MX"/>
        </w:rPr>
        <w:t>04 cuatro de octubre d</w:t>
      </w:r>
      <w:r w:rsidRPr="005E0212">
        <w:rPr>
          <w:rFonts w:cs="Arial"/>
          <w:color w:val="000000"/>
          <w:sz w:val="24"/>
          <w:szCs w:val="24"/>
          <w:lang w:val="es-MX"/>
        </w:rPr>
        <w:t xml:space="preserve">e 2017 dos mil diecisiete el recurrente interpuso el citado medio de impugnación ante esta Comisión de Transparencia, resulta claro que es oportuna su presentación.   </w:t>
      </w:r>
    </w:p>
    <w:p w:rsidR="00746639" w:rsidRPr="005E0212" w:rsidRDefault="00746639" w:rsidP="000508F2">
      <w:pPr>
        <w:pStyle w:val="corte4fondo"/>
        <w:spacing w:line="276" w:lineRule="auto"/>
        <w:ind w:left="1429" w:firstLine="0"/>
        <w:rPr>
          <w:rFonts w:cs="Arial"/>
          <w:color w:val="000000"/>
          <w:sz w:val="24"/>
          <w:szCs w:val="24"/>
          <w:lang w:val="es-MX"/>
        </w:rPr>
      </w:pPr>
    </w:p>
    <w:p w:rsidR="00746639" w:rsidRPr="005E0212" w:rsidRDefault="00746639" w:rsidP="000508F2">
      <w:pPr>
        <w:pStyle w:val="corte4fondo"/>
        <w:spacing w:line="276" w:lineRule="auto"/>
        <w:ind w:firstLine="0"/>
        <w:rPr>
          <w:rFonts w:cs="Arial"/>
          <w:sz w:val="24"/>
          <w:szCs w:val="24"/>
          <w:lang w:val="es-MX"/>
        </w:rPr>
      </w:pPr>
      <w:r w:rsidRPr="005E0212">
        <w:rPr>
          <w:rFonts w:cs="Arial"/>
          <w:color w:val="000000"/>
          <w:sz w:val="24"/>
          <w:szCs w:val="24"/>
          <w:lang w:val="es-MX"/>
        </w:rPr>
        <w:tab/>
      </w:r>
      <w:r w:rsidRPr="005E0212">
        <w:rPr>
          <w:rFonts w:cs="Arial"/>
          <w:b/>
          <w:color w:val="000000"/>
          <w:sz w:val="24"/>
          <w:szCs w:val="24"/>
          <w:lang w:val="es-MX"/>
        </w:rPr>
        <w:t>QUINTO. Certeza del acto reclamado</w:t>
      </w:r>
      <w:r w:rsidRPr="005E0212">
        <w:rPr>
          <w:rFonts w:cs="Arial"/>
          <w:color w:val="000000"/>
          <w:sz w:val="24"/>
          <w:szCs w:val="24"/>
          <w:lang w:val="es-MX"/>
        </w:rPr>
        <w:t xml:space="preserve">. </w:t>
      </w:r>
      <w:r w:rsidRPr="005E0212">
        <w:rPr>
          <w:rFonts w:cs="Arial"/>
          <w:sz w:val="24"/>
          <w:szCs w:val="24"/>
          <w:lang w:val="es-MX"/>
        </w:rPr>
        <w:t xml:space="preserve">Es cierto lo que se </w:t>
      </w:r>
      <w:r w:rsidR="00621112" w:rsidRPr="005E0212">
        <w:rPr>
          <w:rFonts w:cs="Arial"/>
          <w:sz w:val="24"/>
          <w:szCs w:val="24"/>
          <w:lang w:val="es-MX"/>
        </w:rPr>
        <w:t>les</w:t>
      </w:r>
      <w:r w:rsidRPr="005E0212">
        <w:rPr>
          <w:rFonts w:cs="Arial"/>
          <w:sz w:val="24"/>
          <w:szCs w:val="24"/>
          <w:lang w:val="es-MX"/>
        </w:rPr>
        <w:t xml:space="preserve"> reclama a los </w:t>
      </w:r>
      <w:r w:rsidR="00621112" w:rsidRPr="005E0212">
        <w:rPr>
          <w:rFonts w:cs="Arial"/>
          <w:sz w:val="24"/>
          <w:szCs w:val="24"/>
          <w:lang w:val="es-MX"/>
        </w:rPr>
        <w:t>sujetos</w:t>
      </w:r>
      <w:r w:rsidRPr="005E0212">
        <w:rPr>
          <w:rFonts w:cs="Arial"/>
          <w:sz w:val="24"/>
          <w:szCs w:val="24"/>
          <w:lang w:val="es-MX"/>
        </w:rPr>
        <w:t xml:space="preserve"> obligados en virtud de que la solicitud de acceso a la información pública fue dirigida al </w:t>
      </w:r>
      <w:r w:rsidR="00C71290" w:rsidRPr="005E0212">
        <w:rPr>
          <w:rFonts w:cs="Arial"/>
          <w:sz w:val="24"/>
          <w:szCs w:val="24"/>
          <w:lang w:val="es-MX"/>
        </w:rPr>
        <w:t xml:space="preserve">Sindicato </w:t>
      </w:r>
      <w:r w:rsidRPr="005E0212">
        <w:rPr>
          <w:rFonts w:cs="Arial"/>
          <w:sz w:val="24"/>
          <w:szCs w:val="24"/>
          <w:lang w:val="es-MX"/>
        </w:rPr>
        <w:t>de que se trata como sujeto obligado de acuerdo al registro de la Plataforma Nacional de Transparencia.</w:t>
      </w:r>
    </w:p>
    <w:p w:rsidR="00746639" w:rsidRPr="005E0212" w:rsidRDefault="00746639" w:rsidP="000508F2">
      <w:pPr>
        <w:pStyle w:val="corte4fondo"/>
        <w:spacing w:line="276" w:lineRule="auto"/>
        <w:ind w:firstLine="0"/>
        <w:rPr>
          <w:rFonts w:cs="Arial"/>
          <w:color w:val="000000"/>
          <w:sz w:val="24"/>
          <w:szCs w:val="24"/>
          <w:lang w:val="es-MX"/>
        </w:rPr>
      </w:pPr>
    </w:p>
    <w:p w:rsidR="00D72A23" w:rsidRPr="005E0212" w:rsidRDefault="00746639" w:rsidP="000508F2">
      <w:pPr>
        <w:pStyle w:val="corte4fondo"/>
        <w:spacing w:line="276" w:lineRule="auto"/>
        <w:ind w:firstLine="0"/>
        <w:rPr>
          <w:rFonts w:cs="Arial"/>
          <w:color w:val="000000"/>
          <w:sz w:val="24"/>
          <w:szCs w:val="24"/>
          <w:lang w:val="es-MX"/>
        </w:rPr>
      </w:pPr>
      <w:r w:rsidRPr="005E0212">
        <w:rPr>
          <w:rFonts w:cs="Arial"/>
          <w:color w:val="000000"/>
          <w:sz w:val="24"/>
          <w:szCs w:val="24"/>
          <w:lang w:val="es-MX"/>
        </w:rPr>
        <w:tab/>
      </w:r>
      <w:r w:rsidR="00D72A23" w:rsidRPr="005E0212">
        <w:rPr>
          <w:rFonts w:cs="Arial"/>
          <w:b/>
          <w:color w:val="000000"/>
          <w:sz w:val="24"/>
          <w:szCs w:val="24"/>
          <w:lang w:val="es-MX"/>
        </w:rPr>
        <w:t>SEXTO</w:t>
      </w:r>
      <w:r w:rsidR="00D72A23" w:rsidRPr="005E0212">
        <w:rPr>
          <w:rFonts w:cs="Arial"/>
          <w:color w:val="000000"/>
          <w:sz w:val="24"/>
          <w:szCs w:val="24"/>
          <w:lang w:val="es-MX"/>
        </w:rPr>
        <w:t xml:space="preserve">. </w:t>
      </w:r>
      <w:r w:rsidR="00D72A23" w:rsidRPr="005E0212">
        <w:rPr>
          <w:rFonts w:cs="Arial"/>
          <w:b/>
          <w:color w:val="000000"/>
          <w:sz w:val="24"/>
          <w:szCs w:val="24"/>
          <w:lang w:val="es-MX"/>
        </w:rPr>
        <w:t>Sobreseimiento</w:t>
      </w:r>
      <w:r w:rsidR="00D72A23" w:rsidRPr="005E0212">
        <w:rPr>
          <w:rFonts w:cs="Arial"/>
          <w:color w:val="000000"/>
          <w:sz w:val="24"/>
          <w:szCs w:val="24"/>
          <w:lang w:val="es-MX"/>
        </w:rPr>
        <w:t>. Dicha figura del sobreseimiento es la resolución por parte de esta Comisión Estatal de Garantía de Acceso a la Información Pública de carácter definitivo porque pone fin al procedimiento sin resolver las cuestiones de fondo, es decir, porque se haya actualizado alguno de los supuestos que establece el artículo 180 de la Ley de Transparencia y Acceso a la Información Pública del Estado.</w:t>
      </w:r>
    </w:p>
    <w:p w:rsidR="00D72A23" w:rsidRPr="005E0212" w:rsidRDefault="00D72A23" w:rsidP="000508F2">
      <w:pPr>
        <w:pStyle w:val="corte4fondo"/>
        <w:spacing w:line="276" w:lineRule="auto"/>
        <w:ind w:firstLine="0"/>
        <w:rPr>
          <w:rFonts w:cs="Arial"/>
          <w:color w:val="000000"/>
          <w:sz w:val="24"/>
          <w:szCs w:val="24"/>
          <w:lang w:val="es-MX"/>
        </w:rPr>
      </w:pPr>
    </w:p>
    <w:p w:rsidR="00D72A23" w:rsidRPr="005E0212" w:rsidRDefault="00D72A23" w:rsidP="000508F2">
      <w:pPr>
        <w:pStyle w:val="corte4fondo"/>
        <w:spacing w:line="276" w:lineRule="auto"/>
        <w:ind w:firstLine="0"/>
        <w:rPr>
          <w:rFonts w:cs="Arial"/>
          <w:color w:val="000000"/>
          <w:sz w:val="24"/>
          <w:szCs w:val="24"/>
          <w:lang w:val="es-MX"/>
        </w:rPr>
      </w:pPr>
      <w:r w:rsidRPr="005E0212">
        <w:rPr>
          <w:rFonts w:cs="Arial"/>
          <w:color w:val="000000"/>
          <w:sz w:val="24"/>
          <w:szCs w:val="24"/>
          <w:lang w:val="es-MX"/>
        </w:rPr>
        <w:tab/>
        <w:t xml:space="preserve">En la especie, por ser una disposición de orden público esta Comisión de Transparencia al revisar el sistema electrónico de Plataforma Nacional de </w:t>
      </w:r>
      <w:r w:rsidRPr="005E0212">
        <w:rPr>
          <w:rFonts w:cs="Arial"/>
          <w:color w:val="000000"/>
          <w:sz w:val="24"/>
          <w:szCs w:val="24"/>
          <w:lang w:val="es-MX"/>
        </w:rPr>
        <w:lastRenderedPageBreak/>
        <w:t xml:space="preserve">Transparencia advirtió que hay en dicho sistema una respuesta a la solicitud de acceso a la información pública  </w:t>
      </w:r>
    </w:p>
    <w:p w:rsidR="00D72A23" w:rsidRPr="005E0212" w:rsidRDefault="00D72A23" w:rsidP="000508F2">
      <w:pPr>
        <w:pStyle w:val="corte4fondo"/>
        <w:spacing w:line="276" w:lineRule="auto"/>
        <w:ind w:firstLine="0"/>
        <w:rPr>
          <w:rFonts w:cs="Arial"/>
          <w:color w:val="000000"/>
          <w:sz w:val="24"/>
          <w:szCs w:val="24"/>
          <w:lang w:val="es-MX"/>
        </w:rPr>
      </w:pPr>
    </w:p>
    <w:p w:rsidR="00D72A23" w:rsidRPr="005E0212" w:rsidRDefault="00D72A23" w:rsidP="000508F2">
      <w:pPr>
        <w:pStyle w:val="corte4fondo"/>
        <w:spacing w:line="276" w:lineRule="auto"/>
        <w:ind w:firstLine="0"/>
        <w:rPr>
          <w:rFonts w:cs="Arial"/>
          <w:color w:val="000000"/>
          <w:sz w:val="24"/>
          <w:szCs w:val="24"/>
          <w:lang w:val="es-MX"/>
        </w:rPr>
      </w:pPr>
      <w:r w:rsidRPr="005E0212">
        <w:rPr>
          <w:rFonts w:cs="Arial"/>
          <w:color w:val="000000"/>
          <w:sz w:val="24"/>
          <w:szCs w:val="24"/>
          <w:lang w:val="es-MX"/>
        </w:rPr>
        <w:tab/>
        <w:t xml:space="preserve">Por ello, este órgano colegiado analiza la procedencia del sobreseimiento, en virtud de que dicha circunstancia impide, como se ha dicho, entrar al fondo del asunto. </w:t>
      </w:r>
    </w:p>
    <w:p w:rsidR="004B6961" w:rsidRPr="005E0212" w:rsidRDefault="004B6961" w:rsidP="000508F2">
      <w:pPr>
        <w:pStyle w:val="corte4fondo"/>
        <w:spacing w:line="276" w:lineRule="auto"/>
        <w:ind w:firstLine="0"/>
        <w:rPr>
          <w:rFonts w:cs="Arial"/>
          <w:color w:val="000000"/>
          <w:sz w:val="24"/>
          <w:szCs w:val="24"/>
          <w:lang w:val="es-MX"/>
        </w:rPr>
      </w:pPr>
    </w:p>
    <w:p w:rsidR="004B6961" w:rsidRPr="005E0212" w:rsidRDefault="004B6961" w:rsidP="000508F2">
      <w:pPr>
        <w:pStyle w:val="corte4fondo"/>
        <w:spacing w:line="276" w:lineRule="auto"/>
        <w:ind w:firstLine="0"/>
        <w:rPr>
          <w:rFonts w:cs="Arial"/>
          <w:color w:val="000000"/>
          <w:sz w:val="24"/>
          <w:szCs w:val="24"/>
          <w:lang w:val="es-MX"/>
        </w:rPr>
      </w:pPr>
      <w:r w:rsidRPr="005E0212">
        <w:rPr>
          <w:rFonts w:cs="Arial"/>
          <w:b/>
          <w:color w:val="000000"/>
          <w:sz w:val="24"/>
          <w:szCs w:val="24"/>
          <w:lang w:val="es-MX"/>
        </w:rPr>
        <w:t>6.1. Objetivo de la Ley de Transparencia</w:t>
      </w:r>
      <w:r w:rsidRPr="005E0212">
        <w:rPr>
          <w:rFonts w:cs="Arial"/>
          <w:color w:val="000000"/>
          <w:sz w:val="24"/>
          <w:szCs w:val="24"/>
          <w:lang w:val="es-MX"/>
        </w:rPr>
        <w:t>.</w:t>
      </w:r>
    </w:p>
    <w:p w:rsidR="004B6961" w:rsidRPr="005E0212" w:rsidRDefault="004B6961" w:rsidP="000508F2">
      <w:pPr>
        <w:pStyle w:val="corte4fondo"/>
        <w:spacing w:line="276" w:lineRule="auto"/>
        <w:ind w:firstLine="0"/>
        <w:rPr>
          <w:rFonts w:cs="Arial"/>
          <w:sz w:val="24"/>
          <w:szCs w:val="24"/>
          <w:lang w:val="es-MX"/>
        </w:rPr>
      </w:pPr>
    </w:p>
    <w:p w:rsidR="004B6961" w:rsidRPr="005E0212" w:rsidRDefault="004B6961" w:rsidP="000508F2">
      <w:pPr>
        <w:pStyle w:val="NormalWeb"/>
        <w:spacing w:before="0" w:beforeAutospacing="0" w:after="0" w:afterAutospacing="0" w:line="276" w:lineRule="auto"/>
        <w:jc w:val="both"/>
        <w:rPr>
          <w:rFonts w:ascii="Arial" w:eastAsia="Arial Unicode MS" w:hAnsi="Arial" w:cs="Arial"/>
        </w:rPr>
      </w:pPr>
      <w:r w:rsidRPr="005E0212">
        <w:rPr>
          <w:rFonts w:ascii="Arial" w:hAnsi="Arial" w:cs="Arial"/>
          <w:lang w:val="es-MX" w:eastAsia="es-MX"/>
        </w:rPr>
        <w:tab/>
      </w:r>
      <w:r w:rsidRPr="005E0212">
        <w:rPr>
          <w:rFonts w:ascii="Arial" w:eastAsia="Arial Unicode MS" w:hAnsi="Arial" w:cs="Arial"/>
        </w:rPr>
        <w:t>Ahora, es necesario precisar que</w:t>
      </w:r>
      <w:r w:rsidRPr="005E0212">
        <w:rPr>
          <w:rFonts w:ascii="Arial" w:eastAsia="Arial Unicode MS" w:hAnsi="Arial" w:cs="Arial"/>
        </w:rPr>
        <w:tab/>
        <w:t xml:space="preserve"> de conformidad con el segundo párrafo, del artículo 1°</w:t>
      </w:r>
      <w:r w:rsidRPr="005E0212">
        <w:rPr>
          <w:rStyle w:val="Refdenotaalpie"/>
          <w:rFonts w:ascii="Arial" w:eastAsia="Arial Unicode MS" w:hAnsi="Arial" w:cs="Arial"/>
        </w:rPr>
        <w:footnoteReference w:id="2"/>
      </w:r>
      <w:r w:rsidRPr="005E0212">
        <w:rPr>
          <w:rFonts w:ascii="Arial" w:eastAsia="Arial Unicode MS" w:hAnsi="Arial" w:cs="Arial"/>
        </w:rPr>
        <w:t xml:space="preserve"> de la Ley de Transparencia, uno de los objetivos de ésta es garantizar el ejercicio del derecho de acceso a la información pública. </w:t>
      </w:r>
    </w:p>
    <w:p w:rsidR="004B6961" w:rsidRPr="005E0212" w:rsidRDefault="004B6961" w:rsidP="000508F2">
      <w:pPr>
        <w:pStyle w:val="NormalWeb"/>
        <w:spacing w:before="0" w:beforeAutospacing="0" w:after="0" w:afterAutospacing="0" w:line="276" w:lineRule="auto"/>
        <w:jc w:val="both"/>
        <w:rPr>
          <w:rFonts w:ascii="Arial" w:eastAsia="Arial Unicode MS" w:hAnsi="Arial" w:cs="Arial"/>
        </w:rPr>
      </w:pPr>
      <w:r w:rsidRPr="005E0212">
        <w:rPr>
          <w:rFonts w:ascii="Arial" w:eastAsia="Arial Unicode MS" w:hAnsi="Arial" w:cs="Arial"/>
        </w:rPr>
        <w:tab/>
      </w:r>
    </w:p>
    <w:p w:rsidR="004B6961" w:rsidRPr="005E0212" w:rsidRDefault="004B6961" w:rsidP="000B75C3">
      <w:pPr>
        <w:pStyle w:val="NormalWeb"/>
        <w:tabs>
          <w:tab w:val="left" w:pos="0"/>
        </w:tabs>
        <w:spacing w:before="0" w:beforeAutospacing="0" w:after="0" w:afterAutospacing="0" w:line="276" w:lineRule="auto"/>
        <w:jc w:val="both"/>
        <w:rPr>
          <w:rFonts w:ascii="Arial" w:eastAsia="Arial Unicode MS" w:hAnsi="Arial" w:cs="Arial"/>
          <w:b/>
        </w:rPr>
      </w:pPr>
      <w:r w:rsidRPr="005E0212">
        <w:rPr>
          <w:rFonts w:ascii="Arial" w:eastAsia="Arial Unicode MS" w:hAnsi="Arial" w:cs="Arial"/>
          <w:b/>
        </w:rPr>
        <w:t>6.2. Supuesto para el sobreseimiento.</w:t>
      </w:r>
    </w:p>
    <w:p w:rsidR="004B6961" w:rsidRPr="005E0212" w:rsidRDefault="004B6961" w:rsidP="000508F2">
      <w:pPr>
        <w:pStyle w:val="NormalWeb"/>
        <w:tabs>
          <w:tab w:val="left" w:pos="0"/>
        </w:tabs>
        <w:spacing w:before="0" w:beforeAutospacing="0" w:after="0" w:afterAutospacing="0" w:line="276" w:lineRule="auto"/>
        <w:ind w:left="708"/>
        <w:jc w:val="both"/>
        <w:rPr>
          <w:rFonts w:ascii="Arial" w:eastAsia="Arial Unicode MS" w:hAnsi="Arial" w:cs="Arial"/>
          <w:b/>
        </w:rPr>
      </w:pPr>
    </w:p>
    <w:p w:rsidR="004B6961" w:rsidRPr="005E0212" w:rsidRDefault="004B6961" w:rsidP="000508F2">
      <w:pPr>
        <w:pStyle w:val="corte4fondo"/>
        <w:spacing w:line="276" w:lineRule="auto"/>
        <w:ind w:firstLine="0"/>
        <w:rPr>
          <w:rFonts w:cs="Arial"/>
          <w:color w:val="000000"/>
          <w:sz w:val="24"/>
          <w:szCs w:val="24"/>
          <w:lang w:val="es-MX"/>
        </w:rPr>
      </w:pPr>
      <w:r w:rsidRPr="005E0212">
        <w:rPr>
          <w:rFonts w:cs="Arial"/>
          <w:color w:val="000000"/>
          <w:sz w:val="24"/>
          <w:szCs w:val="24"/>
          <w:lang w:val="es-MX"/>
        </w:rPr>
        <w:tab/>
        <w:t>Ahora, en la especie, se advierte que se está en presencia del artículo 180, fracción III, de la Ley de Transparencia, mismo que establece que:</w:t>
      </w:r>
    </w:p>
    <w:p w:rsidR="004B6961" w:rsidRPr="005E0212" w:rsidRDefault="004B6961" w:rsidP="000508F2">
      <w:pPr>
        <w:pStyle w:val="corte4fondo"/>
        <w:spacing w:line="276" w:lineRule="auto"/>
        <w:ind w:firstLine="0"/>
        <w:rPr>
          <w:rFonts w:cs="Arial"/>
          <w:color w:val="000000"/>
          <w:sz w:val="24"/>
          <w:szCs w:val="24"/>
          <w:lang w:val="es-MX"/>
        </w:rPr>
      </w:pPr>
    </w:p>
    <w:p w:rsidR="004B6961" w:rsidRPr="00112ACC" w:rsidRDefault="004B6961" w:rsidP="000508F2">
      <w:pPr>
        <w:pStyle w:val="corte4fondo"/>
        <w:spacing w:line="276" w:lineRule="auto"/>
        <w:ind w:left="708" w:firstLine="0"/>
        <w:rPr>
          <w:rFonts w:cs="Arial"/>
          <w:i/>
          <w:color w:val="000000"/>
          <w:sz w:val="18"/>
          <w:szCs w:val="18"/>
          <w:lang w:val="es-MX"/>
        </w:rPr>
      </w:pPr>
      <w:r w:rsidRPr="00112ACC">
        <w:rPr>
          <w:rFonts w:cs="Arial"/>
          <w:b/>
          <w:i/>
          <w:color w:val="000000"/>
          <w:sz w:val="18"/>
          <w:szCs w:val="18"/>
          <w:lang w:val="es-MX"/>
        </w:rPr>
        <w:t>ARTÍCULO 180.</w:t>
      </w:r>
      <w:r w:rsidRPr="00112ACC">
        <w:rPr>
          <w:rFonts w:cs="Arial"/>
          <w:i/>
          <w:color w:val="000000"/>
          <w:sz w:val="18"/>
          <w:szCs w:val="18"/>
          <w:lang w:val="es-MX"/>
        </w:rPr>
        <w:t xml:space="preserve"> El recurso será sobreseído, en todo o en parte, cuando, una vez admitido, se actualicen alguno de los siguientes supuestos:</w:t>
      </w:r>
    </w:p>
    <w:p w:rsidR="004B6961" w:rsidRPr="00112ACC" w:rsidRDefault="004B6961" w:rsidP="000508F2">
      <w:pPr>
        <w:pStyle w:val="corte4fondo"/>
        <w:spacing w:line="276" w:lineRule="auto"/>
        <w:ind w:left="708" w:firstLine="0"/>
        <w:rPr>
          <w:rFonts w:cs="Arial"/>
          <w:i/>
          <w:color w:val="000000"/>
          <w:sz w:val="18"/>
          <w:szCs w:val="18"/>
          <w:lang w:val="es-MX"/>
        </w:rPr>
      </w:pPr>
      <w:r w:rsidRPr="00112ACC">
        <w:rPr>
          <w:rFonts w:cs="Arial"/>
          <w:i/>
          <w:color w:val="000000"/>
          <w:sz w:val="18"/>
          <w:szCs w:val="18"/>
          <w:lang w:val="es-MX"/>
        </w:rPr>
        <w:t>[…]</w:t>
      </w:r>
    </w:p>
    <w:p w:rsidR="004B6961" w:rsidRPr="005E0212" w:rsidRDefault="004B6961" w:rsidP="000508F2">
      <w:pPr>
        <w:pStyle w:val="corte4fondo"/>
        <w:spacing w:line="276" w:lineRule="auto"/>
        <w:ind w:left="708" w:firstLine="0"/>
        <w:rPr>
          <w:rFonts w:cs="Arial"/>
          <w:color w:val="000000"/>
          <w:sz w:val="24"/>
          <w:szCs w:val="24"/>
          <w:lang w:val="es-MX"/>
        </w:rPr>
      </w:pPr>
      <w:r w:rsidRPr="00112ACC">
        <w:rPr>
          <w:rFonts w:cs="Arial"/>
          <w:b/>
          <w:i/>
          <w:color w:val="000000"/>
          <w:sz w:val="18"/>
          <w:szCs w:val="18"/>
          <w:lang w:val="es-MX"/>
        </w:rPr>
        <w:t>III.</w:t>
      </w:r>
      <w:r w:rsidRPr="00112ACC">
        <w:rPr>
          <w:rFonts w:cs="Arial"/>
          <w:i/>
          <w:color w:val="000000"/>
          <w:sz w:val="18"/>
          <w:szCs w:val="18"/>
          <w:lang w:val="es-MX"/>
        </w:rPr>
        <w:t xml:space="preserve"> El sujeto obligado responsable del acto lo modifique o revoque de tal manera que el recurso de revisión quede sin materia, o</w:t>
      </w:r>
      <w:r w:rsidRPr="005E0212">
        <w:rPr>
          <w:rFonts w:cs="Arial"/>
          <w:color w:val="000000"/>
          <w:sz w:val="24"/>
          <w:szCs w:val="24"/>
          <w:lang w:val="es-MX"/>
        </w:rPr>
        <w:tab/>
      </w:r>
    </w:p>
    <w:p w:rsidR="004B6961" w:rsidRPr="005E0212" w:rsidRDefault="004B6961" w:rsidP="000508F2">
      <w:pPr>
        <w:pStyle w:val="corte4fondo"/>
        <w:spacing w:line="276" w:lineRule="auto"/>
        <w:ind w:left="708" w:firstLine="0"/>
        <w:rPr>
          <w:rFonts w:cs="Arial"/>
          <w:color w:val="000000"/>
          <w:sz w:val="20"/>
          <w:lang w:val="es-MX"/>
        </w:rPr>
      </w:pPr>
    </w:p>
    <w:p w:rsidR="004B6961" w:rsidRPr="005E0212" w:rsidRDefault="004B6961" w:rsidP="000508F2">
      <w:pPr>
        <w:pStyle w:val="corte4fondo"/>
        <w:spacing w:line="276" w:lineRule="auto"/>
        <w:ind w:firstLine="0"/>
        <w:rPr>
          <w:rFonts w:cs="Arial"/>
          <w:color w:val="000000"/>
          <w:sz w:val="24"/>
          <w:szCs w:val="24"/>
          <w:lang w:val="es-MX"/>
        </w:rPr>
      </w:pPr>
      <w:r w:rsidRPr="005E0212">
        <w:rPr>
          <w:rFonts w:cs="Arial"/>
          <w:color w:val="000000"/>
          <w:sz w:val="24"/>
          <w:szCs w:val="24"/>
          <w:lang w:val="es-MX"/>
        </w:rPr>
        <w:tab/>
        <w:t>Así, de lo expuesto está claro que el recurso será sobreseído cuando, una vez admitido éste, el sujeto obligado como responsable de lo que se le reclama, modifica su acto de tal manera de que se llegue al extremo de que el presente recuso quede sin materia y, ello se logra, en el presente asunto a través de que la autoridad entregue la respuesta, la información o bien, otra circunstancia en la que permita el sobreseimiento y, además lo anterior sea notificado al solicitante de la información.</w:t>
      </w:r>
    </w:p>
    <w:p w:rsidR="004B6961" w:rsidRPr="005E0212" w:rsidRDefault="004B6961" w:rsidP="000508F2">
      <w:pPr>
        <w:pStyle w:val="corte4fondo"/>
        <w:spacing w:line="276" w:lineRule="auto"/>
        <w:ind w:firstLine="0"/>
        <w:rPr>
          <w:rFonts w:cs="Arial"/>
          <w:color w:val="000000"/>
          <w:sz w:val="24"/>
          <w:szCs w:val="24"/>
          <w:lang w:val="es-MX"/>
        </w:rPr>
      </w:pPr>
    </w:p>
    <w:p w:rsidR="004B6961" w:rsidRPr="005E0212" w:rsidRDefault="004B6961" w:rsidP="000B75C3">
      <w:pPr>
        <w:pStyle w:val="NormalWeb"/>
        <w:tabs>
          <w:tab w:val="left" w:pos="0"/>
        </w:tabs>
        <w:spacing w:before="0" w:beforeAutospacing="0" w:after="0" w:afterAutospacing="0" w:line="276" w:lineRule="auto"/>
        <w:jc w:val="both"/>
        <w:rPr>
          <w:rFonts w:ascii="Arial" w:eastAsia="Arial Unicode MS" w:hAnsi="Arial" w:cs="Arial"/>
          <w:b/>
        </w:rPr>
      </w:pPr>
      <w:r w:rsidRPr="005E0212">
        <w:rPr>
          <w:rFonts w:ascii="Arial" w:eastAsia="Arial Unicode MS" w:hAnsi="Arial" w:cs="Arial"/>
          <w:b/>
        </w:rPr>
        <w:t>6.3. Notificación de la respuesta a la solicitud de acceso a la información pública.</w:t>
      </w:r>
    </w:p>
    <w:p w:rsidR="008D57C8" w:rsidRPr="005E0212" w:rsidRDefault="008D57C8" w:rsidP="000B75C3">
      <w:pPr>
        <w:pStyle w:val="NormalWeb"/>
        <w:tabs>
          <w:tab w:val="left" w:pos="0"/>
        </w:tabs>
        <w:spacing w:before="0" w:beforeAutospacing="0" w:after="0" w:afterAutospacing="0" w:line="276" w:lineRule="auto"/>
        <w:jc w:val="both"/>
        <w:rPr>
          <w:rFonts w:ascii="Arial" w:eastAsia="Arial Unicode MS" w:hAnsi="Arial" w:cs="Arial"/>
          <w:b/>
        </w:rPr>
      </w:pPr>
    </w:p>
    <w:p w:rsidR="004B6961" w:rsidRPr="005E0212" w:rsidRDefault="004B6961" w:rsidP="000508F2">
      <w:pPr>
        <w:pStyle w:val="NormalWeb"/>
        <w:tabs>
          <w:tab w:val="left" w:pos="0"/>
        </w:tabs>
        <w:spacing w:before="0" w:beforeAutospacing="0" w:after="0" w:afterAutospacing="0" w:line="276" w:lineRule="auto"/>
        <w:jc w:val="both"/>
        <w:rPr>
          <w:rFonts w:ascii="Arial" w:eastAsia="Arial Unicode MS" w:hAnsi="Arial" w:cs="Arial"/>
        </w:rPr>
      </w:pPr>
      <w:r w:rsidRPr="005E0212">
        <w:rPr>
          <w:rFonts w:ascii="Arial" w:eastAsia="Arial Unicode MS" w:hAnsi="Arial" w:cs="Arial"/>
        </w:rPr>
        <w:tab/>
        <w:t>Para que el sobreseimiento se pueda actualizar, es necesario que se acredite que efectivamente el ahora recurrente ya se allegó de esa respuesta.</w:t>
      </w:r>
    </w:p>
    <w:p w:rsidR="008D57C8" w:rsidRPr="005E0212" w:rsidRDefault="008D57C8" w:rsidP="000508F2">
      <w:pPr>
        <w:pStyle w:val="NormalWeb"/>
        <w:tabs>
          <w:tab w:val="left" w:pos="0"/>
        </w:tabs>
        <w:spacing w:before="0" w:beforeAutospacing="0" w:after="0" w:afterAutospacing="0" w:line="276" w:lineRule="auto"/>
        <w:jc w:val="both"/>
        <w:rPr>
          <w:rFonts w:ascii="Arial" w:eastAsia="Arial Unicode MS" w:hAnsi="Arial" w:cs="Arial"/>
        </w:rPr>
      </w:pPr>
    </w:p>
    <w:p w:rsidR="004B6961" w:rsidRPr="005E0212" w:rsidRDefault="004B6961" w:rsidP="000508F2">
      <w:pPr>
        <w:pStyle w:val="NormalWeb"/>
        <w:tabs>
          <w:tab w:val="left" w:pos="0"/>
        </w:tabs>
        <w:spacing w:before="0" w:beforeAutospacing="0" w:after="0" w:afterAutospacing="0" w:line="276" w:lineRule="auto"/>
        <w:jc w:val="both"/>
        <w:rPr>
          <w:rFonts w:ascii="Arial" w:eastAsia="Arial Unicode MS" w:hAnsi="Arial" w:cs="Arial"/>
        </w:rPr>
      </w:pPr>
      <w:r w:rsidRPr="005E0212">
        <w:rPr>
          <w:rFonts w:ascii="Arial" w:eastAsia="Arial Unicode MS" w:hAnsi="Arial" w:cs="Arial"/>
        </w:rPr>
        <w:tab/>
        <w:t xml:space="preserve">Ahora, está Comisión de Transparencia al ingresar a la Plataforma Nacional de Transparencia y con el folio de la solicitud de acceso a la información pública 00542617 aparece lo siguiente:  </w:t>
      </w:r>
    </w:p>
    <w:p w:rsidR="000B75C3" w:rsidRPr="005E0212" w:rsidRDefault="000B75C3" w:rsidP="000508F2">
      <w:pPr>
        <w:pStyle w:val="NormalWeb"/>
        <w:tabs>
          <w:tab w:val="left" w:pos="0"/>
        </w:tabs>
        <w:spacing w:before="0" w:beforeAutospacing="0" w:after="0" w:afterAutospacing="0" w:line="276" w:lineRule="auto"/>
        <w:jc w:val="both"/>
        <w:rPr>
          <w:rFonts w:ascii="Arial" w:eastAsia="Arial Unicode MS" w:hAnsi="Arial" w:cs="Arial"/>
        </w:rPr>
      </w:pPr>
    </w:p>
    <w:p w:rsidR="004B6961" w:rsidRPr="005E0212" w:rsidRDefault="0015499A" w:rsidP="000508F2">
      <w:pPr>
        <w:pStyle w:val="NormalWeb"/>
        <w:tabs>
          <w:tab w:val="left" w:pos="0"/>
        </w:tabs>
        <w:spacing w:before="0" w:beforeAutospacing="0" w:after="0" w:afterAutospacing="0" w:line="276" w:lineRule="auto"/>
        <w:jc w:val="both"/>
        <w:rPr>
          <w:rFonts w:ascii="Arial" w:eastAsia="Arial Unicode MS" w:hAnsi="Arial" w:cs="Arial"/>
        </w:rPr>
      </w:pPr>
      <w:r w:rsidRPr="005E0212">
        <w:rPr>
          <w:rFonts w:ascii="Arial" w:eastAsia="Arial Unicode MS" w:hAnsi="Arial" w:cs="Arial"/>
          <w:noProof/>
          <w:lang w:val="es-MX" w:eastAsia="es-MX"/>
        </w:rPr>
        <w:lastRenderedPageBreak/>
        <w:drawing>
          <wp:inline distT="0" distB="0" distL="0" distR="0">
            <wp:extent cx="5430520" cy="2170430"/>
            <wp:effectExtent l="0" t="0" r="0" b="127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30520" cy="2170430"/>
                    </a:xfrm>
                    <a:prstGeom prst="rect">
                      <a:avLst/>
                    </a:prstGeom>
                    <a:noFill/>
                    <a:ln>
                      <a:noFill/>
                    </a:ln>
                  </pic:spPr>
                </pic:pic>
              </a:graphicData>
            </a:graphic>
          </wp:inline>
        </w:drawing>
      </w:r>
    </w:p>
    <w:p w:rsidR="008D57C8" w:rsidRPr="005E0212" w:rsidRDefault="008D57C8" w:rsidP="000508F2">
      <w:pPr>
        <w:pStyle w:val="NormalWeb"/>
        <w:tabs>
          <w:tab w:val="left" w:pos="0"/>
        </w:tabs>
        <w:spacing w:before="0" w:beforeAutospacing="0" w:after="0" w:afterAutospacing="0" w:line="276" w:lineRule="auto"/>
        <w:jc w:val="both"/>
        <w:rPr>
          <w:rFonts w:ascii="Arial" w:eastAsia="Arial Unicode MS" w:hAnsi="Arial" w:cs="Arial"/>
        </w:rPr>
      </w:pPr>
    </w:p>
    <w:p w:rsidR="000B75C3" w:rsidRPr="005E0212" w:rsidRDefault="008D57C8" w:rsidP="000508F2">
      <w:pPr>
        <w:pStyle w:val="NormalWeb"/>
        <w:tabs>
          <w:tab w:val="left" w:pos="0"/>
        </w:tabs>
        <w:spacing w:before="0" w:beforeAutospacing="0" w:after="0" w:afterAutospacing="0" w:line="276" w:lineRule="auto"/>
        <w:jc w:val="both"/>
        <w:rPr>
          <w:rFonts w:ascii="Arial" w:eastAsia="Arial Unicode MS" w:hAnsi="Arial" w:cs="Arial"/>
        </w:rPr>
      </w:pPr>
      <w:r w:rsidRPr="005E0212">
        <w:rPr>
          <w:rFonts w:ascii="Arial" w:eastAsia="Arial Unicode MS" w:hAnsi="Arial" w:cs="Arial"/>
          <w:noProof/>
          <w:lang w:val="es-MX" w:eastAsia="es-MX"/>
        </w:rPr>
        <w:drawing>
          <wp:inline distT="0" distB="0" distL="0" distR="0">
            <wp:extent cx="5430520" cy="2321560"/>
            <wp:effectExtent l="0" t="0" r="0" b="254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30520" cy="2321560"/>
                    </a:xfrm>
                    <a:prstGeom prst="rect">
                      <a:avLst/>
                    </a:prstGeom>
                    <a:noFill/>
                    <a:ln>
                      <a:noFill/>
                    </a:ln>
                  </pic:spPr>
                </pic:pic>
              </a:graphicData>
            </a:graphic>
          </wp:inline>
        </w:drawing>
      </w:r>
    </w:p>
    <w:p w:rsidR="008D57C8" w:rsidRPr="005E0212" w:rsidRDefault="000B75C3" w:rsidP="008D57C8">
      <w:pPr>
        <w:pStyle w:val="NormalWeb"/>
        <w:tabs>
          <w:tab w:val="left" w:pos="0"/>
        </w:tabs>
        <w:spacing w:before="0" w:beforeAutospacing="0" w:after="0" w:afterAutospacing="0" w:line="276" w:lineRule="auto"/>
        <w:rPr>
          <w:rFonts w:ascii="Arial" w:eastAsia="Arial Unicode MS" w:hAnsi="Arial" w:cs="Arial"/>
        </w:rPr>
      </w:pPr>
      <w:r w:rsidRPr="005E0212">
        <w:rPr>
          <w:rFonts w:ascii="Arial" w:eastAsia="Arial Unicode MS" w:hAnsi="Arial" w:cs="Arial"/>
        </w:rPr>
        <w:tab/>
      </w:r>
    </w:p>
    <w:p w:rsidR="0015499A" w:rsidRPr="005E0212" w:rsidRDefault="008D57C8" w:rsidP="008D57C8">
      <w:pPr>
        <w:pStyle w:val="NormalWeb"/>
        <w:tabs>
          <w:tab w:val="left" w:pos="0"/>
        </w:tabs>
        <w:spacing w:before="0" w:beforeAutospacing="0" w:after="0" w:afterAutospacing="0" w:line="276" w:lineRule="auto"/>
        <w:jc w:val="both"/>
        <w:rPr>
          <w:rFonts w:ascii="Arial" w:eastAsia="Arial Unicode MS" w:hAnsi="Arial" w:cs="Arial"/>
        </w:rPr>
      </w:pPr>
      <w:r w:rsidRPr="005E0212">
        <w:rPr>
          <w:rFonts w:ascii="Arial" w:eastAsia="Arial Unicode MS" w:hAnsi="Arial" w:cs="Arial"/>
        </w:rPr>
        <w:tab/>
      </w:r>
      <w:r w:rsidR="0015499A" w:rsidRPr="005E0212">
        <w:rPr>
          <w:rFonts w:ascii="Arial" w:eastAsia="Arial Unicode MS" w:hAnsi="Arial" w:cs="Arial"/>
        </w:rPr>
        <w:t>En la especie, está demostrado que en la Plataforma Nacional de Transparencia no existe una fecha de respuesta a la solicitud de acceso a la información pública.</w:t>
      </w:r>
    </w:p>
    <w:p w:rsidR="000B75C3" w:rsidRPr="005E0212" w:rsidRDefault="000B75C3" w:rsidP="008D57C8">
      <w:pPr>
        <w:pStyle w:val="NormalWeb"/>
        <w:tabs>
          <w:tab w:val="left" w:pos="0"/>
        </w:tabs>
        <w:spacing w:before="0" w:beforeAutospacing="0" w:after="0" w:afterAutospacing="0" w:line="276" w:lineRule="auto"/>
        <w:rPr>
          <w:rFonts w:ascii="Arial" w:eastAsia="Arial Unicode MS" w:hAnsi="Arial" w:cs="Arial"/>
        </w:rPr>
      </w:pPr>
    </w:p>
    <w:p w:rsidR="0015499A" w:rsidRPr="005E0212" w:rsidRDefault="0015499A" w:rsidP="000508F2">
      <w:pPr>
        <w:pStyle w:val="NormalWeb"/>
        <w:tabs>
          <w:tab w:val="left" w:pos="0"/>
        </w:tabs>
        <w:spacing w:before="0" w:beforeAutospacing="0" w:after="0" w:afterAutospacing="0" w:line="276" w:lineRule="auto"/>
        <w:jc w:val="both"/>
        <w:rPr>
          <w:rFonts w:ascii="Arial" w:eastAsia="Arial Unicode MS" w:hAnsi="Arial" w:cs="Arial"/>
        </w:rPr>
      </w:pPr>
      <w:r w:rsidRPr="005E0212">
        <w:rPr>
          <w:rFonts w:ascii="Arial" w:eastAsia="Arial Unicode MS" w:hAnsi="Arial" w:cs="Arial"/>
        </w:rPr>
        <w:tab/>
        <w:t>Así, para que exista el sobreseimiento, se debe de acreditar, además el contenido de la respuesta, como se explica en el apartado siguiente.</w:t>
      </w:r>
    </w:p>
    <w:p w:rsidR="000B75C3" w:rsidRPr="005E0212" w:rsidRDefault="000B75C3" w:rsidP="000B75C3">
      <w:pPr>
        <w:pStyle w:val="NormalWeb"/>
        <w:tabs>
          <w:tab w:val="left" w:pos="0"/>
        </w:tabs>
        <w:spacing w:before="0" w:beforeAutospacing="0" w:after="0" w:afterAutospacing="0" w:line="276" w:lineRule="auto"/>
        <w:jc w:val="both"/>
        <w:rPr>
          <w:rFonts w:ascii="Arial" w:eastAsia="Arial Unicode MS" w:hAnsi="Arial" w:cs="Arial"/>
        </w:rPr>
      </w:pPr>
    </w:p>
    <w:p w:rsidR="0015499A" w:rsidRPr="005E0212" w:rsidRDefault="0015499A" w:rsidP="000B75C3">
      <w:pPr>
        <w:pStyle w:val="NormalWeb"/>
        <w:tabs>
          <w:tab w:val="left" w:pos="0"/>
        </w:tabs>
        <w:spacing w:before="0" w:beforeAutospacing="0" w:after="0" w:afterAutospacing="0" w:line="276" w:lineRule="auto"/>
        <w:jc w:val="both"/>
        <w:rPr>
          <w:rFonts w:ascii="Arial" w:eastAsia="Arial Unicode MS" w:hAnsi="Arial" w:cs="Arial"/>
          <w:b/>
        </w:rPr>
      </w:pPr>
      <w:r w:rsidRPr="005E0212">
        <w:rPr>
          <w:rFonts w:ascii="Arial" w:eastAsia="Arial Unicode MS" w:hAnsi="Arial" w:cs="Arial"/>
          <w:b/>
        </w:rPr>
        <w:t>6.4. Modificación del acto reclamado para que el recurso quede sin materia.</w:t>
      </w:r>
    </w:p>
    <w:p w:rsidR="0015499A" w:rsidRPr="005E0212" w:rsidRDefault="0015499A" w:rsidP="000508F2">
      <w:pPr>
        <w:pStyle w:val="NormalWeb"/>
        <w:tabs>
          <w:tab w:val="left" w:pos="0"/>
        </w:tabs>
        <w:spacing w:before="0" w:beforeAutospacing="0" w:after="0" w:afterAutospacing="0" w:line="276" w:lineRule="auto"/>
        <w:ind w:left="708"/>
        <w:jc w:val="both"/>
        <w:rPr>
          <w:rFonts w:ascii="Arial" w:eastAsia="Arial Unicode MS" w:hAnsi="Arial" w:cs="Arial"/>
          <w:b/>
        </w:rPr>
      </w:pPr>
    </w:p>
    <w:p w:rsidR="0015499A" w:rsidRPr="005E0212" w:rsidRDefault="0015499A" w:rsidP="000508F2">
      <w:pPr>
        <w:pStyle w:val="NormalWeb"/>
        <w:tabs>
          <w:tab w:val="left" w:pos="0"/>
        </w:tabs>
        <w:spacing w:before="0" w:beforeAutospacing="0" w:after="0" w:afterAutospacing="0" w:line="276" w:lineRule="auto"/>
        <w:jc w:val="both"/>
        <w:rPr>
          <w:rFonts w:ascii="Arial" w:eastAsia="Arial Unicode MS" w:hAnsi="Arial" w:cs="Arial"/>
        </w:rPr>
      </w:pPr>
      <w:r w:rsidRPr="005E0212">
        <w:rPr>
          <w:rFonts w:ascii="Arial" w:eastAsia="Arial Unicode MS" w:hAnsi="Arial" w:cs="Arial"/>
        </w:rPr>
        <w:tab/>
        <w:t>Como se ha dicho, para que proceda el sobreseimiento es necesario que el sujeto obligado modifique el acto que se le reclama para el efecto de que el recurso quede sin materia.</w:t>
      </w:r>
    </w:p>
    <w:p w:rsidR="0015499A" w:rsidRPr="005E0212" w:rsidRDefault="0015499A" w:rsidP="000508F2">
      <w:pPr>
        <w:pStyle w:val="NormalWeb"/>
        <w:tabs>
          <w:tab w:val="left" w:pos="0"/>
        </w:tabs>
        <w:spacing w:before="0" w:beforeAutospacing="0" w:after="0" w:afterAutospacing="0" w:line="276" w:lineRule="auto"/>
        <w:jc w:val="both"/>
        <w:rPr>
          <w:rFonts w:ascii="Arial" w:eastAsia="Arial Unicode MS" w:hAnsi="Arial" w:cs="Arial"/>
        </w:rPr>
      </w:pPr>
    </w:p>
    <w:p w:rsidR="0015499A" w:rsidRPr="005E0212" w:rsidRDefault="0015499A" w:rsidP="000508F2">
      <w:pPr>
        <w:pStyle w:val="NormalWeb"/>
        <w:tabs>
          <w:tab w:val="left" w:pos="0"/>
        </w:tabs>
        <w:spacing w:before="0" w:beforeAutospacing="0" w:after="0" w:afterAutospacing="0" w:line="276" w:lineRule="auto"/>
        <w:jc w:val="both"/>
        <w:rPr>
          <w:rFonts w:ascii="Arial" w:eastAsia="Arial Unicode MS" w:hAnsi="Arial" w:cs="Arial"/>
        </w:rPr>
      </w:pPr>
      <w:r w:rsidRPr="005E0212">
        <w:rPr>
          <w:rFonts w:ascii="Arial" w:eastAsia="Arial Unicode MS" w:hAnsi="Arial" w:cs="Arial"/>
        </w:rPr>
        <w:tab/>
        <w:t>En el caso, si la materia del presente recurso es la omisión de dar respuesta a la solicitud de acceso a la información pública, dicha omisión no ha sido subsanada del todo por la autoridad, ya que, aunque ésta ha dado respuesta a la solicitud de acceso a la información pública, la misma no satisface las pretensiones de la solicitud de acceso a la información pública.</w:t>
      </w:r>
    </w:p>
    <w:p w:rsidR="0015499A" w:rsidRPr="005E0212" w:rsidRDefault="0015499A" w:rsidP="000508F2">
      <w:pPr>
        <w:pStyle w:val="NormalWeb"/>
        <w:tabs>
          <w:tab w:val="left" w:pos="0"/>
        </w:tabs>
        <w:spacing w:before="0" w:beforeAutospacing="0" w:after="0" w:afterAutospacing="0" w:line="276" w:lineRule="auto"/>
        <w:jc w:val="both"/>
        <w:rPr>
          <w:rFonts w:ascii="Arial" w:eastAsia="Arial Unicode MS" w:hAnsi="Arial" w:cs="Arial"/>
        </w:rPr>
      </w:pPr>
    </w:p>
    <w:p w:rsidR="00C1059A" w:rsidRPr="005E0212" w:rsidRDefault="0015499A" w:rsidP="008D57C8">
      <w:pPr>
        <w:pStyle w:val="NormalWeb"/>
        <w:tabs>
          <w:tab w:val="left" w:pos="0"/>
        </w:tabs>
        <w:spacing w:before="0" w:beforeAutospacing="0" w:after="0" w:afterAutospacing="0" w:line="276" w:lineRule="auto"/>
        <w:jc w:val="both"/>
        <w:rPr>
          <w:rFonts w:ascii="Arial" w:hAnsi="Arial" w:cs="Arial"/>
          <w:color w:val="000000"/>
          <w:lang w:val="es-MX"/>
        </w:rPr>
      </w:pPr>
      <w:r w:rsidRPr="005E0212">
        <w:rPr>
          <w:rFonts w:ascii="Arial" w:eastAsia="Arial Unicode MS" w:hAnsi="Arial" w:cs="Arial"/>
        </w:rPr>
        <w:tab/>
      </w:r>
      <w:r w:rsidR="00C1059A" w:rsidRPr="005E0212">
        <w:rPr>
          <w:rFonts w:ascii="Arial" w:hAnsi="Arial" w:cs="Arial"/>
          <w:color w:val="000000"/>
          <w:lang w:val="es-MX"/>
        </w:rPr>
        <w:t xml:space="preserve">Como se vio, en dicho sistema electrónico de Plataforma, al tratar de ingresar a dicho sistema con el folio de la solicitud de información se observa que no se </w:t>
      </w:r>
      <w:r w:rsidR="00C1059A" w:rsidRPr="005E0212">
        <w:rPr>
          <w:rFonts w:ascii="Arial" w:hAnsi="Arial" w:cs="Arial"/>
          <w:color w:val="000000"/>
          <w:lang w:val="es-MX"/>
        </w:rPr>
        <w:lastRenderedPageBreak/>
        <w:t>encontraron resultados con los criterios establecidos y, ello significa que a la fecha no hay respuesta a la solicitud de acceso a la información pública.</w:t>
      </w:r>
    </w:p>
    <w:p w:rsidR="00C2423E" w:rsidRPr="005E0212" w:rsidRDefault="00C2423E" w:rsidP="000508F2">
      <w:pPr>
        <w:pStyle w:val="NormalWeb"/>
        <w:tabs>
          <w:tab w:val="left" w:pos="0"/>
        </w:tabs>
        <w:spacing w:before="0" w:beforeAutospacing="0" w:after="0" w:afterAutospacing="0" w:line="276" w:lineRule="auto"/>
        <w:jc w:val="both"/>
        <w:rPr>
          <w:rFonts w:ascii="Arial" w:eastAsia="Arial Unicode MS" w:hAnsi="Arial" w:cs="Arial"/>
        </w:rPr>
      </w:pPr>
    </w:p>
    <w:p w:rsidR="00C2423E" w:rsidRPr="005E0212" w:rsidRDefault="00C2423E" w:rsidP="000508F2">
      <w:pPr>
        <w:pStyle w:val="NormalWeb"/>
        <w:tabs>
          <w:tab w:val="left" w:pos="0"/>
        </w:tabs>
        <w:spacing w:before="0" w:beforeAutospacing="0" w:after="0" w:afterAutospacing="0" w:line="276" w:lineRule="auto"/>
        <w:jc w:val="both"/>
        <w:rPr>
          <w:rFonts w:ascii="Arial" w:eastAsia="Arial Unicode MS" w:hAnsi="Arial" w:cs="Arial"/>
        </w:rPr>
      </w:pPr>
      <w:r w:rsidRPr="005E0212">
        <w:rPr>
          <w:rFonts w:ascii="Arial" w:eastAsia="Arial Unicode MS" w:hAnsi="Arial" w:cs="Arial"/>
          <w:b/>
        </w:rPr>
        <w:t>6.5. Conclusión del sobreseimiento</w:t>
      </w:r>
      <w:r w:rsidRPr="005E0212">
        <w:rPr>
          <w:rFonts w:ascii="Arial" w:eastAsia="Arial Unicode MS" w:hAnsi="Arial" w:cs="Arial"/>
        </w:rPr>
        <w:t>.</w:t>
      </w:r>
    </w:p>
    <w:p w:rsidR="00C2423E" w:rsidRPr="005E0212" w:rsidRDefault="00C2423E" w:rsidP="000508F2">
      <w:pPr>
        <w:pStyle w:val="NormalWeb"/>
        <w:tabs>
          <w:tab w:val="left" w:pos="0"/>
        </w:tabs>
        <w:spacing w:before="0" w:beforeAutospacing="0" w:after="0" w:afterAutospacing="0" w:line="276" w:lineRule="auto"/>
        <w:jc w:val="both"/>
        <w:rPr>
          <w:rFonts w:ascii="Arial" w:eastAsia="Arial Unicode MS" w:hAnsi="Arial" w:cs="Arial"/>
        </w:rPr>
      </w:pPr>
    </w:p>
    <w:p w:rsidR="00C2423E" w:rsidRPr="005E0212" w:rsidRDefault="00C2423E" w:rsidP="000508F2">
      <w:pPr>
        <w:spacing w:after="0"/>
        <w:ind w:firstLine="708"/>
        <w:jc w:val="both"/>
        <w:rPr>
          <w:rFonts w:ascii="Arial" w:eastAsia="Arial Unicode MS" w:hAnsi="Arial" w:cs="Arial"/>
          <w:sz w:val="24"/>
          <w:szCs w:val="24"/>
          <w:lang w:eastAsia="es-MX"/>
        </w:rPr>
      </w:pPr>
      <w:r w:rsidRPr="005E0212">
        <w:rPr>
          <w:rFonts w:ascii="Arial" w:eastAsia="Arial Unicode MS" w:hAnsi="Arial" w:cs="Arial"/>
          <w:sz w:val="24"/>
          <w:szCs w:val="24"/>
        </w:rPr>
        <w:t xml:space="preserve">Así pues, como quedó visto, el sujeto obligado no sólo justificó haber notificado la respuesta a la solicitante, sino además la misma contiene la información que le fue solicitada, </w:t>
      </w:r>
      <w:r w:rsidRPr="005E0212">
        <w:rPr>
          <w:rFonts w:ascii="Arial" w:eastAsia="Arial Unicode MS" w:hAnsi="Arial" w:cs="Arial"/>
          <w:sz w:val="24"/>
          <w:szCs w:val="24"/>
          <w:lang w:eastAsia="es-MX"/>
        </w:rPr>
        <w:t xml:space="preserve">de tal manera que en el presente recurso se actualiza el sobreseimiento en dicha parte, pues para ello era necesario que </w:t>
      </w:r>
      <w:r w:rsidR="008D57C8" w:rsidRPr="005E0212">
        <w:rPr>
          <w:rFonts w:ascii="Arial" w:eastAsia="Arial Unicode MS" w:hAnsi="Arial" w:cs="Arial"/>
          <w:sz w:val="24"/>
          <w:szCs w:val="24"/>
          <w:lang w:eastAsia="es-MX"/>
        </w:rPr>
        <w:t>el</w:t>
      </w:r>
      <w:r w:rsidRPr="005E0212">
        <w:rPr>
          <w:rFonts w:ascii="Arial" w:eastAsia="Arial Unicode MS" w:hAnsi="Arial" w:cs="Arial"/>
          <w:sz w:val="24"/>
          <w:szCs w:val="24"/>
          <w:lang w:eastAsia="es-MX"/>
        </w:rPr>
        <w:t xml:space="preserve"> recurrente se allegara de todos aquéllos elementos necesarios </w:t>
      </w:r>
      <w:r w:rsidR="004F7A2A" w:rsidRPr="005E0212">
        <w:rPr>
          <w:rFonts w:ascii="Arial" w:eastAsia="Arial Unicode MS" w:hAnsi="Arial" w:cs="Arial"/>
          <w:sz w:val="24"/>
          <w:szCs w:val="24"/>
          <w:lang w:eastAsia="es-MX"/>
        </w:rPr>
        <w:t>para obtener</w:t>
      </w:r>
      <w:r w:rsidRPr="005E0212">
        <w:rPr>
          <w:rFonts w:ascii="Arial" w:eastAsia="Arial Unicode MS" w:hAnsi="Arial" w:cs="Arial"/>
          <w:sz w:val="24"/>
          <w:szCs w:val="24"/>
          <w:lang w:eastAsia="es-MX"/>
        </w:rPr>
        <w:t xml:space="preserve"> la información que solicitó, lo que en la especie no aconteció en la solicitud de acceso a la información pública.</w:t>
      </w:r>
    </w:p>
    <w:p w:rsidR="00C2423E" w:rsidRPr="005E0212" w:rsidRDefault="00C2423E" w:rsidP="000508F2">
      <w:pPr>
        <w:spacing w:after="0"/>
        <w:ind w:firstLine="708"/>
        <w:jc w:val="both"/>
        <w:rPr>
          <w:rFonts w:ascii="Arial" w:eastAsia="Arial Unicode MS" w:hAnsi="Arial" w:cs="Arial"/>
          <w:sz w:val="24"/>
          <w:szCs w:val="24"/>
          <w:lang w:eastAsia="es-MX"/>
        </w:rPr>
      </w:pPr>
    </w:p>
    <w:p w:rsidR="00C2423E" w:rsidRPr="005E0212" w:rsidRDefault="00C2423E" w:rsidP="000508F2">
      <w:pPr>
        <w:pStyle w:val="corte4fondo"/>
        <w:spacing w:line="276" w:lineRule="auto"/>
        <w:ind w:firstLine="0"/>
        <w:rPr>
          <w:rFonts w:cs="Arial"/>
          <w:color w:val="000000"/>
          <w:sz w:val="24"/>
          <w:szCs w:val="24"/>
          <w:lang w:val="es-MX"/>
        </w:rPr>
      </w:pPr>
      <w:r w:rsidRPr="005E0212">
        <w:rPr>
          <w:rFonts w:cs="Arial"/>
          <w:color w:val="000000"/>
          <w:sz w:val="24"/>
          <w:szCs w:val="24"/>
          <w:lang w:val="es-MX"/>
        </w:rPr>
        <w:tab/>
      </w:r>
      <w:r w:rsidRPr="005E0212">
        <w:rPr>
          <w:rFonts w:cs="Arial"/>
          <w:b/>
          <w:color w:val="000000"/>
          <w:sz w:val="24"/>
          <w:szCs w:val="24"/>
          <w:lang w:val="es-MX"/>
        </w:rPr>
        <w:t>SÉPTIMO</w:t>
      </w:r>
      <w:r w:rsidRPr="005E0212">
        <w:rPr>
          <w:rFonts w:cs="Arial"/>
          <w:color w:val="000000"/>
          <w:sz w:val="24"/>
          <w:szCs w:val="24"/>
          <w:lang w:val="es-MX"/>
        </w:rPr>
        <w:t xml:space="preserve">. </w:t>
      </w:r>
      <w:r w:rsidRPr="005E0212">
        <w:rPr>
          <w:rFonts w:cs="Arial"/>
          <w:b/>
          <w:color w:val="000000"/>
          <w:sz w:val="24"/>
          <w:szCs w:val="24"/>
          <w:lang w:val="es-MX"/>
        </w:rPr>
        <w:t xml:space="preserve">Causales de improcedencia. </w:t>
      </w:r>
      <w:r w:rsidRPr="005E0212">
        <w:rPr>
          <w:rFonts w:cs="Arial"/>
          <w:color w:val="000000"/>
          <w:sz w:val="24"/>
          <w:szCs w:val="24"/>
          <w:lang w:val="es-MX"/>
        </w:rPr>
        <w:t>Las causales de improcedencia previstas en el artículo 179 de la Ley de Transparencia son de estudio oficioso y preferente a cualquier otra cuestión planteada, por lo tanto, al no haber otra causal de improcedencia invocada por las partes o advertida por este órgano colegiado, se analiza el fondo de la cuestión planteada.</w:t>
      </w:r>
    </w:p>
    <w:p w:rsidR="00C2423E" w:rsidRPr="005E0212" w:rsidRDefault="00C2423E" w:rsidP="000508F2">
      <w:pPr>
        <w:pStyle w:val="corte4fondo"/>
        <w:spacing w:line="276" w:lineRule="auto"/>
        <w:ind w:firstLine="0"/>
        <w:rPr>
          <w:rFonts w:cs="Arial"/>
          <w:sz w:val="24"/>
          <w:szCs w:val="24"/>
          <w:lang w:val="es-MX"/>
        </w:rPr>
      </w:pPr>
      <w:r w:rsidRPr="005E0212">
        <w:rPr>
          <w:rFonts w:cs="Arial"/>
          <w:color w:val="000000"/>
          <w:lang w:val="es-MX"/>
        </w:rPr>
        <w:tab/>
      </w:r>
    </w:p>
    <w:p w:rsidR="00746639" w:rsidRPr="005E0212" w:rsidRDefault="00746639" w:rsidP="000508F2">
      <w:pPr>
        <w:pStyle w:val="corte4fondo"/>
        <w:spacing w:line="276" w:lineRule="auto"/>
        <w:ind w:firstLine="0"/>
        <w:rPr>
          <w:rFonts w:cs="Arial"/>
          <w:sz w:val="24"/>
          <w:szCs w:val="24"/>
          <w:lang w:val="es-MX"/>
        </w:rPr>
      </w:pPr>
      <w:r w:rsidRPr="005E0212">
        <w:rPr>
          <w:rFonts w:cs="Arial"/>
          <w:sz w:val="24"/>
          <w:szCs w:val="24"/>
          <w:lang w:val="es-MX"/>
        </w:rPr>
        <w:tab/>
      </w:r>
      <w:r w:rsidR="00C2423E" w:rsidRPr="005E0212">
        <w:rPr>
          <w:rFonts w:cs="Arial"/>
          <w:b/>
          <w:sz w:val="24"/>
          <w:szCs w:val="24"/>
          <w:lang w:val="es-MX"/>
        </w:rPr>
        <w:t>OCTAVO</w:t>
      </w:r>
      <w:r w:rsidRPr="005E0212">
        <w:rPr>
          <w:rFonts w:cs="Arial"/>
          <w:b/>
          <w:sz w:val="24"/>
          <w:szCs w:val="24"/>
          <w:lang w:val="es-MX"/>
        </w:rPr>
        <w:t>. Estudio de los agravios</w:t>
      </w:r>
      <w:r w:rsidRPr="005E0212">
        <w:rPr>
          <w:rFonts w:cs="Arial"/>
          <w:sz w:val="24"/>
          <w:szCs w:val="24"/>
          <w:lang w:val="es-MX"/>
        </w:rPr>
        <w:t xml:space="preserve">.  </w:t>
      </w:r>
    </w:p>
    <w:p w:rsidR="00746639" w:rsidRPr="005E0212" w:rsidRDefault="00746639" w:rsidP="000508F2">
      <w:pPr>
        <w:pStyle w:val="corte4fondo"/>
        <w:spacing w:line="276" w:lineRule="auto"/>
        <w:ind w:firstLine="0"/>
        <w:rPr>
          <w:rFonts w:cs="Arial"/>
          <w:sz w:val="24"/>
          <w:szCs w:val="24"/>
          <w:lang w:val="es-MX"/>
        </w:rPr>
      </w:pPr>
    </w:p>
    <w:p w:rsidR="00746639" w:rsidRPr="005E0212" w:rsidRDefault="00746639" w:rsidP="000508F2">
      <w:pPr>
        <w:pStyle w:val="corte4fondo"/>
        <w:spacing w:line="276" w:lineRule="auto"/>
        <w:ind w:firstLine="0"/>
        <w:rPr>
          <w:rFonts w:cs="Arial"/>
          <w:sz w:val="24"/>
          <w:szCs w:val="24"/>
          <w:lang w:val="es-MX"/>
        </w:rPr>
      </w:pPr>
      <w:r w:rsidRPr="005E0212">
        <w:rPr>
          <w:rFonts w:cs="Arial"/>
          <w:sz w:val="24"/>
          <w:szCs w:val="24"/>
          <w:lang w:val="es-MX"/>
        </w:rPr>
        <w:tab/>
        <w:t>Ahora, antes de entrar al estudio de los agravios, es necesario precisar el marco teórico del principio de afirmativa ficta, ya que éste tiene estrecha relación con los motivos de inconformidad que aduce el recurrente.</w:t>
      </w:r>
    </w:p>
    <w:p w:rsidR="00746639" w:rsidRPr="005E0212" w:rsidRDefault="00746639" w:rsidP="000508F2">
      <w:pPr>
        <w:pStyle w:val="corte4fondo"/>
        <w:spacing w:line="276" w:lineRule="auto"/>
        <w:ind w:firstLine="0"/>
        <w:rPr>
          <w:rFonts w:cs="Arial"/>
          <w:sz w:val="24"/>
          <w:szCs w:val="24"/>
          <w:lang w:val="es-MX"/>
        </w:rPr>
      </w:pPr>
    </w:p>
    <w:p w:rsidR="00746639" w:rsidRPr="005E0212" w:rsidRDefault="008D57C8" w:rsidP="000508F2">
      <w:pPr>
        <w:pStyle w:val="corte4fondo"/>
        <w:spacing w:line="276" w:lineRule="auto"/>
        <w:rPr>
          <w:rFonts w:cs="Arial"/>
          <w:b/>
          <w:color w:val="000000"/>
          <w:sz w:val="24"/>
          <w:szCs w:val="24"/>
          <w:lang w:val="es-MX"/>
        </w:rPr>
      </w:pPr>
      <w:r w:rsidRPr="005E0212">
        <w:rPr>
          <w:rFonts w:cs="Arial"/>
          <w:b/>
          <w:color w:val="000000"/>
          <w:sz w:val="24"/>
          <w:szCs w:val="24"/>
          <w:lang w:val="es-MX"/>
        </w:rPr>
        <w:t>8</w:t>
      </w:r>
      <w:r w:rsidR="00746639" w:rsidRPr="005E0212">
        <w:rPr>
          <w:rFonts w:cs="Arial"/>
          <w:b/>
          <w:color w:val="000000"/>
          <w:sz w:val="24"/>
          <w:szCs w:val="24"/>
          <w:lang w:val="es-MX"/>
        </w:rPr>
        <w:t>.1. Principio de afirmativa ficta.</w:t>
      </w:r>
    </w:p>
    <w:p w:rsidR="00746639" w:rsidRPr="005E0212" w:rsidRDefault="00746639" w:rsidP="000508F2">
      <w:pPr>
        <w:pStyle w:val="corte4fondo"/>
        <w:spacing w:line="276" w:lineRule="auto"/>
        <w:rPr>
          <w:rFonts w:cs="Arial"/>
          <w:color w:val="000000"/>
          <w:sz w:val="24"/>
          <w:szCs w:val="24"/>
          <w:lang w:val="es-MX"/>
        </w:rPr>
      </w:pPr>
    </w:p>
    <w:p w:rsidR="00746639" w:rsidRPr="005E0212" w:rsidRDefault="00746639" w:rsidP="000508F2">
      <w:pPr>
        <w:pStyle w:val="corte4fondo"/>
        <w:spacing w:line="276" w:lineRule="auto"/>
        <w:rPr>
          <w:rFonts w:cs="Arial"/>
          <w:color w:val="000000"/>
          <w:sz w:val="24"/>
          <w:szCs w:val="24"/>
          <w:lang w:val="es-MX"/>
        </w:rPr>
      </w:pPr>
      <w:r w:rsidRPr="005E0212">
        <w:rPr>
          <w:rFonts w:cs="Arial"/>
          <w:color w:val="000000"/>
          <w:sz w:val="24"/>
          <w:szCs w:val="24"/>
          <w:lang w:val="es-MX"/>
        </w:rPr>
        <w:t>Dicho principio es una máxima del derecho de acceso a la información pública que consiste en que los solicitantes no permanezcan por tiempo indefinido en la incertidumbre del silencio de la autoridad de resolver su solicitud de acceso a la información pública en el plazo que le marcan los artículos 154 y 164 de la Ley de Transparencia y Acceso a la Información Pública del Estado, ya que estos preceptos tienen por objeto que los solicitantes no se vean afectados en su esfera jurídica ante la pasividad de la autoridad que legalmente debe de emitir una respuesta, de tal manera que no sea indefinida la conducta de abstención asumida por la autoridad.</w:t>
      </w:r>
      <w:r w:rsidRPr="005E0212">
        <w:rPr>
          <w:rFonts w:cs="Arial"/>
          <w:color w:val="000000"/>
          <w:sz w:val="24"/>
          <w:szCs w:val="24"/>
          <w:lang w:val="es-MX"/>
        </w:rPr>
        <w:tab/>
      </w:r>
    </w:p>
    <w:p w:rsidR="00746639" w:rsidRPr="005E0212" w:rsidRDefault="009C6440" w:rsidP="000508F2">
      <w:pPr>
        <w:pStyle w:val="corte4fondo"/>
        <w:spacing w:line="276" w:lineRule="auto"/>
        <w:rPr>
          <w:rFonts w:cs="Arial"/>
          <w:color w:val="000000"/>
          <w:sz w:val="24"/>
          <w:szCs w:val="24"/>
          <w:lang w:val="es-MX"/>
        </w:rPr>
      </w:pPr>
      <w:r w:rsidRPr="005E0212">
        <w:rPr>
          <w:rFonts w:cs="Arial"/>
          <w:color w:val="000000"/>
          <w:sz w:val="24"/>
          <w:szCs w:val="24"/>
          <w:lang w:val="es-MX"/>
        </w:rPr>
        <w:t xml:space="preserve"> </w:t>
      </w:r>
    </w:p>
    <w:p w:rsidR="00746639" w:rsidRPr="005E0212" w:rsidRDefault="008D57C8" w:rsidP="000508F2">
      <w:pPr>
        <w:pStyle w:val="corte4fondo"/>
        <w:spacing w:line="276" w:lineRule="auto"/>
        <w:ind w:left="708" w:firstLine="0"/>
        <w:rPr>
          <w:rFonts w:cs="Arial"/>
          <w:color w:val="000000"/>
          <w:sz w:val="24"/>
          <w:szCs w:val="24"/>
          <w:lang w:val="es-MX"/>
        </w:rPr>
      </w:pPr>
      <w:r w:rsidRPr="005E0212">
        <w:rPr>
          <w:rFonts w:cs="Arial"/>
          <w:b/>
          <w:color w:val="000000"/>
          <w:sz w:val="24"/>
          <w:szCs w:val="24"/>
          <w:lang w:val="es-MX"/>
        </w:rPr>
        <w:t>8</w:t>
      </w:r>
      <w:r w:rsidR="00746639" w:rsidRPr="005E0212">
        <w:rPr>
          <w:rFonts w:cs="Arial"/>
          <w:b/>
          <w:color w:val="000000"/>
          <w:sz w:val="24"/>
          <w:szCs w:val="24"/>
          <w:lang w:val="es-MX"/>
        </w:rPr>
        <w:t>.1.2. Obligación por parte del sujeto obligado de dar respuesta dentro del plazo del artículo 154 de la Ley de Transparencia</w:t>
      </w:r>
      <w:r w:rsidR="00746639" w:rsidRPr="005E0212">
        <w:rPr>
          <w:rFonts w:cs="Arial"/>
          <w:color w:val="000000"/>
          <w:sz w:val="24"/>
          <w:szCs w:val="24"/>
          <w:lang w:val="es-MX"/>
        </w:rPr>
        <w:t>.</w:t>
      </w:r>
    </w:p>
    <w:p w:rsidR="00746639" w:rsidRPr="005E0212" w:rsidRDefault="00746639" w:rsidP="000508F2">
      <w:pPr>
        <w:pStyle w:val="corte4fondo"/>
        <w:spacing w:line="276" w:lineRule="auto"/>
        <w:rPr>
          <w:rFonts w:cs="Arial"/>
          <w:color w:val="000000"/>
          <w:sz w:val="24"/>
          <w:szCs w:val="24"/>
          <w:lang w:val="es-MX"/>
        </w:rPr>
      </w:pPr>
      <w:r w:rsidRPr="005E0212">
        <w:rPr>
          <w:rFonts w:cs="Arial"/>
          <w:color w:val="000000"/>
          <w:sz w:val="24"/>
          <w:szCs w:val="24"/>
          <w:lang w:val="es-MX"/>
        </w:rPr>
        <w:tab/>
      </w:r>
    </w:p>
    <w:p w:rsidR="00746639" w:rsidRPr="005E0212" w:rsidRDefault="00746639" w:rsidP="000508F2">
      <w:pPr>
        <w:pStyle w:val="corte4fondo"/>
        <w:spacing w:line="276" w:lineRule="auto"/>
        <w:rPr>
          <w:rFonts w:cs="Arial"/>
          <w:color w:val="000000"/>
          <w:sz w:val="24"/>
          <w:szCs w:val="24"/>
          <w:lang w:val="es-MX"/>
        </w:rPr>
      </w:pPr>
      <w:r w:rsidRPr="005E0212">
        <w:rPr>
          <w:rFonts w:cs="Arial"/>
          <w:color w:val="000000"/>
          <w:sz w:val="24"/>
          <w:szCs w:val="24"/>
          <w:lang w:val="es-MX"/>
        </w:rPr>
        <w:t xml:space="preserve">El artículo 154 de la ley ya mencionada, dispone que la respuesta a la solicitud deberá ser notificada al interesado en el menor tiempo posible, </w:t>
      </w:r>
      <w:r w:rsidRPr="005E0212">
        <w:rPr>
          <w:rFonts w:cs="Arial"/>
          <w:color w:val="000000"/>
          <w:sz w:val="24"/>
          <w:szCs w:val="24"/>
          <w:u w:val="single"/>
          <w:lang w:val="es-MX"/>
        </w:rPr>
        <w:t>que no podrá exceder de diez días</w:t>
      </w:r>
      <w:r w:rsidRPr="005E0212">
        <w:rPr>
          <w:rFonts w:cs="Arial"/>
          <w:color w:val="000000"/>
          <w:sz w:val="24"/>
          <w:szCs w:val="24"/>
          <w:lang w:val="es-MX"/>
        </w:rPr>
        <w:t>, contados a partir del día siguiente a la presentación de aquélla.</w:t>
      </w:r>
    </w:p>
    <w:p w:rsidR="00746639" w:rsidRPr="005E0212" w:rsidRDefault="00746639" w:rsidP="000508F2">
      <w:pPr>
        <w:pStyle w:val="corte4fondo"/>
        <w:spacing w:line="276" w:lineRule="auto"/>
        <w:rPr>
          <w:rFonts w:cs="Arial"/>
          <w:color w:val="000000"/>
          <w:sz w:val="24"/>
          <w:szCs w:val="24"/>
          <w:lang w:val="es-MX"/>
        </w:rPr>
      </w:pPr>
    </w:p>
    <w:p w:rsidR="00746639" w:rsidRPr="005E0212" w:rsidRDefault="00746639" w:rsidP="000508F2">
      <w:pPr>
        <w:pStyle w:val="corte4fondo"/>
        <w:spacing w:line="276" w:lineRule="auto"/>
        <w:rPr>
          <w:rFonts w:cs="Arial"/>
          <w:color w:val="000000"/>
          <w:sz w:val="24"/>
          <w:szCs w:val="24"/>
          <w:lang w:val="es-MX"/>
        </w:rPr>
      </w:pPr>
      <w:r w:rsidRPr="005E0212">
        <w:rPr>
          <w:rFonts w:cs="Arial"/>
          <w:color w:val="000000"/>
          <w:sz w:val="24"/>
          <w:szCs w:val="24"/>
          <w:lang w:val="es-MX"/>
        </w:rPr>
        <w:lastRenderedPageBreak/>
        <w:t>Y que sólo excepcionalmente, ese el plazo podrá ampliarse hasta por diez días más, siempre y cuando existan razones fundadas y motivadas, con la condicionante de que deberán ser aprobadas por el Comité de Transparencia, mediante la emisión de una resolución que deberá notificarse al solicitante, antes de su vencimiento.</w:t>
      </w:r>
    </w:p>
    <w:p w:rsidR="00746639" w:rsidRPr="005E0212" w:rsidRDefault="00746639" w:rsidP="000508F2">
      <w:pPr>
        <w:pStyle w:val="corte4fondo"/>
        <w:spacing w:line="276" w:lineRule="auto"/>
        <w:rPr>
          <w:rFonts w:cs="Arial"/>
          <w:color w:val="000000"/>
          <w:sz w:val="24"/>
          <w:szCs w:val="24"/>
          <w:lang w:val="es-MX"/>
        </w:rPr>
      </w:pPr>
    </w:p>
    <w:p w:rsidR="00746639" w:rsidRPr="005E0212" w:rsidRDefault="008D57C8" w:rsidP="000508F2">
      <w:pPr>
        <w:pStyle w:val="corte4fondo"/>
        <w:spacing w:line="276" w:lineRule="auto"/>
        <w:ind w:left="708" w:firstLine="0"/>
        <w:rPr>
          <w:rFonts w:cs="Arial"/>
          <w:b/>
          <w:color w:val="000000"/>
          <w:sz w:val="24"/>
          <w:szCs w:val="24"/>
          <w:lang w:val="es-MX"/>
        </w:rPr>
      </w:pPr>
      <w:r w:rsidRPr="005E0212">
        <w:rPr>
          <w:rFonts w:cs="Arial"/>
          <w:b/>
          <w:color w:val="000000"/>
          <w:sz w:val="24"/>
          <w:szCs w:val="24"/>
          <w:lang w:val="es-MX"/>
        </w:rPr>
        <w:t>8</w:t>
      </w:r>
      <w:r w:rsidR="00746639" w:rsidRPr="005E0212">
        <w:rPr>
          <w:rFonts w:cs="Arial"/>
          <w:b/>
          <w:color w:val="000000"/>
          <w:sz w:val="24"/>
          <w:szCs w:val="24"/>
          <w:lang w:val="es-MX"/>
        </w:rPr>
        <w:t>.1.3. Consecuencias de que la autoridad no de la respuesta en tiempo a la solicitud de acceso a la información pública.</w:t>
      </w:r>
    </w:p>
    <w:p w:rsidR="00746639" w:rsidRPr="005E0212" w:rsidRDefault="00746639" w:rsidP="000508F2">
      <w:pPr>
        <w:pStyle w:val="corte4fondo"/>
        <w:spacing w:line="276" w:lineRule="auto"/>
        <w:rPr>
          <w:rFonts w:cs="Arial"/>
          <w:color w:val="000000"/>
          <w:sz w:val="24"/>
          <w:szCs w:val="24"/>
          <w:lang w:val="es-MX"/>
        </w:rPr>
      </w:pPr>
    </w:p>
    <w:p w:rsidR="00746639" w:rsidRPr="005E0212" w:rsidRDefault="00746639" w:rsidP="000508F2">
      <w:pPr>
        <w:pStyle w:val="corte4fondo"/>
        <w:spacing w:line="276" w:lineRule="auto"/>
        <w:rPr>
          <w:rFonts w:cs="Arial"/>
          <w:color w:val="000000"/>
          <w:sz w:val="24"/>
          <w:szCs w:val="24"/>
          <w:lang w:val="es-MX"/>
        </w:rPr>
      </w:pPr>
      <w:r w:rsidRPr="005E0212">
        <w:rPr>
          <w:rFonts w:cs="Arial"/>
          <w:color w:val="000000"/>
          <w:sz w:val="24"/>
          <w:szCs w:val="24"/>
          <w:lang w:val="es-MX"/>
        </w:rPr>
        <w:t>De conformidad con el artículos 164 y 165, párrafo quinto</w:t>
      </w:r>
      <w:r w:rsidRPr="005E0212">
        <w:rPr>
          <w:rStyle w:val="Refdenotaalpie"/>
          <w:rFonts w:cs="Arial"/>
          <w:color w:val="000000"/>
          <w:sz w:val="24"/>
          <w:szCs w:val="24"/>
          <w:lang w:val="es-MX"/>
        </w:rPr>
        <w:footnoteReference w:id="3"/>
      </w:r>
      <w:r w:rsidRPr="005E0212">
        <w:rPr>
          <w:rFonts w:cs="Arial"/>
          <w:color w:val="000000"/>
          <w:sz w:val="24"/>
          <w:szCs w:val="24"/>
          <w:lang w:val="es-MX"/>
        </w:rPr>
        <w:t xml:space="preserve">, de la Ley de Transparencia, si la autoridad no demuestra que otorgó la información que le fue solicitada o dio la respuesta en tiempo –dentro del plazo de diez días– la consecuencia es que esta Comisión Estatal de Garantía de Acceso a la Información Pública aplicará el principio de afirmativa ficta en el sentido de obligar a la autoridad responsable a entregar la información de manera gratuita en un plazo máximo de diez días hábiles tal y como lo establece dicho precepto. </w:t>
      </w:r>
    </w:p>
    <w:p w:rsidR="00746639" w:rsidRPr="005E0212" w:rsidRDefault="00746639" w:rsidP="000508F2">
      <w:pPr>
        <w:pStyle w:val="corte4fondo"/>
        <w:tabs>
          <w:tab w:val="left" w:pos="3063"/>
        </w:tabs>
        <w:spacing w:line="276" w:lineRule="auto"/>
        <w:rPr>
          <w:rFonts w:cs="Arial"/>
          <w:color w:val="000000"/>
          <w:sz w:val="24"/>
          <w:szCs w:val="24"/>
          <w:lang w:val="es-MX"/>
        </w:rPr>
      </w:pPr>
      <w:r w:rsidRPr="005E0212">
        <w:rPr>
          <w:rFonts w:cs="Arial"/>
          <w:color w:val="000000"/>
          <w:sz w:val="24"/>
          <w:szCs w:val="24"/>
          <w:lang w:val="es-MX"/>
        </w:rPr>
        <w:tab/>
      </w:r>
    </w:p>
    <w:p w:rsidR="00746639" w:rsidRPr="005E0212" w:rsidRDefault="008D57C8" w:rsidP="000508F2">
      <w:pPr>
        <w:pStyle w:val="corte4fondo"/>
        <w:spacing w:line="276" w:lineRule="auto"/>
        <w:rPr>
          <w:rFonts w:cs="Arial"/>
          <w:b/>
          <w:color w:val="000000"/>
          <w:sz w:val="24"/>
          <w:szCs w:val="24"/>
          <w:lang w:val="es-MX"/>
        </w:rPr>
      </w:pPr>
      <w:r w:rsidRPr="005E0212">
        <w:rPr>
          <w:rFonts w:cs="Arial"/>
          <w:b/>
          <w:color w:val="000000"/>
          <w:sz w:val="24"/>
          <w:szCs w:val="24"/>
          <w:lang w:val="es-MX"/>
        </w:rPr>
        <w:t>8</w:t>
      </w:r>
      <w:r w:rsidR="00746639" w:rsidRPr="005E0212">
        <w:rPr>
          <w:rFonts w:cs="Arial"/>
          <w:b/>
          <w:color w:val="000000"/>
          <w:sz w:val="24"/>
          <w:szCs w:val="24"/>
          <w:lang w:val="es-MX"/>
        </w:rPr>
        <w:t>.1.4. Excepciones a la aplicación del principio de afirmativa ficta.</w:t>
      </w:r>
    </w:p>
    <w:p w:rsidR="00746639" w:rsidRPr="005E0212" w:rsidRDefault="00746639" w:rsidP="000508F2">
      <w:pPr>
        <w:pStyle w:val="corte4fondo"/>
        <w:spacing w:line="276" w:lineRule="auto"/>
        <w:rPr>
          <w:rFonts w:cs="Arial"/>
          <w:color w:val="000000"/>
          <w:sz w:val="24"/>
          <w:szCs w:val="24"/>
          <w:lang w:val="es-MX"/>
        </w:rPr>
      </w:pPr>
    </w:p>
    <w:p w:rsidR="00746639" w:rsidRPr="005E0212" w:rsidRDefault="00746639" w:rsidP="000508F2">
      <w:pPr>
        <w:pStyle w:val="corte4fondo"/>
        <w:spacing w:line="276" w:lineRule="auto"/>
        <w:rPr>
          <w:rFonts w:cs="Arial"/>
          <w:color w:val="000000"/>
          <w:sz w:val="24"/>
          <w:szCs w:val="24"/>
          <w:lang w:val="es-MX"/>
        </w:rPr>
      </w:pPr>
      <w:r w:rsidRPr="005E0212">
        <w:rPr>
          <w:rFonts w:cs="Arial"/>
          <w:color w:val="000000"/>
          <w:sz w:val="24"/>
          <w:szCs w:val="24"/>
          <w:lang w:val="es-MX"/>
        </w:rPr>
        <w:t xml:space="preserve">Como toda regla, dicho principio admite excepciones, pues por más que la autoridad no demuestre que dio la información en tiempo y </w:t>
      </w:r>
      <w:r w:rsidR="008D57C8" w:rsidRPr="005E0212">
        <w:rPr>
          <w:rFonts w:cs="Arial"/>
          <w:color w:val="000000"/>
          <w:sz w:val="24"/>
          <w:szCs w:val="24"/>
          <w:lang w:val="es-MX"/>
        </w:rPr>
        <w:t>que,</w:t>
      </w:r>
      <w:r w:rsidRPr="005E0212">
        <w:rPr>
          <w:rFonts w:cs="Arial"/>
          <w:color w:val="000000"/>
          <w:sz w:val="24"/>
          <w:szCs w:val="24"/>
          <w:lang w:val="es-MX"/>
        </w:rPr>
        <w:t xml:space="preserve"> por ende, se debe de aplicar el principio de afirmativa ficta, hay supuestos en lo que no procede éste y que es cuando:</w:t>
      </w:r>
    </w:p>
    <w:p w:rsidR="00746639" w:rsidRPr="005E0212" w:rsidRDefault="00746639" w:rsidP="000508F2">
      <w:pPr>
        <w:pStyle w:val="corte4fondo"/>
        <w:spacing w:line="276" w:lineRule="auto"/>
        <w:rPr>
          <w:rFonts w:cs="Arial"/>
          <w:color w:val="000000"/>
          <w:sz w:val="24"/>
          <w:szCs w:val="24"/>
          <w:lang w:val="es-MX"/>
        </w:rPr>
      </w:pPr>
    </w:p>
    <w:p w:rsidR="00746639" w:rsidRPr="005E0212" w:rsidRDefault="00746639" w:rsidP="000508F2">
      <w:pPr>
        <w:pStyle w:val="corte4fondo"/>
        <w:spacing w:line="276" w:lineRule="auto"/>
        <w:rPr>
          <w:rFonts w:cs="Arial"/>
          <w:color w:val="000000"/>
          <w:sz w:val="24"/>
          <w:szCs w:val="24"/>
          <w:lang w:val="es-MX"/>
        </w:rPr>
      </w:pPr>
      <w:r w:rsidRPr="005E0212">
        <w:rPr>
          <w:rFonts w:cs="Arial"/>
          <w:color w:val="000000"/>
          <w:sz w:val="24"/>
          <w:szCs w:val="24"/>
          <w:lang w:val="es-MX"/>
        </w:rPr>
        <w:t>a)</w:t>
      </w:r>
      <w:r w:rsidRPr="005E0212">
        <w:rPr>
          <w:rFonts w:cs="Arial"/>
          <w:color w:val="000000"/>
          <w:sz w:val="24"/>
          <w:szCs w:val="24"/>
          <w:lang w:val="es-MX"/>
        </w:rPr>
        <w:tab/>
        <w:t>La información es reservada.</w:t>
      </w:r>
    </w:p>
    <w:p w:rsidR="00746639" w:rsidRPr="005E0212" w:rsidRDefault="00746639" w:rsidP="000508F2">
      <w:pPr>
        <w:pStyle w:val="corte4fondo"/>
        <w:spacing w:line="276" w:lineRule="auto"/>
        <w:ind w:left="1418" w:hanging="709"/>
        <w:rPr>
          <w:rFonts w:cs="Arial"/>
          <w:color w:val="000000"/>
          <w:sz w:val="24"/>
          <w:szCs w:val="24"/>
          <w:lang w:val="es-MX"/>
        </w:rPr>
      </w:pPr>
      <w:r w:rsidRPr="005E0212">
        <w:rPr>
          <w:rFonts w:cs="Arial"/>
          <w:color w:val="000000"/>
          <w:sz w:val="24"/>
          <w:szCs w:val="24"/>
          <w:lang w:val="es-MX"/>
        </w:rPr>
        <w:t>b)</w:t>
      </w:r>
      <w:r w:rsidRPr="005E0212">
        <w:rPr>
          <w:rFonts w:cs="Arial"/>
          <w:color w:val="000000"/>
          <w:sz w:val="24"/>
          <w:szCs w:val="24"/>
          <w:lang w:val="es-MX"/>
        </w:rPr>
        <w:tab/>
        <w:t>La información es confidencial –está regla también admite excepciones, pues hay documentos en los que consta la información que permite eliminar las partes o secciones clasificadas –.</w:t>
      </w:r>
    </w:p>
    <w:p w:rsidR="00746639" w:rsidRPr="005E0212" w:rsidRDefault="00746639" w:rsidP="000508F2">
      <w:pPr>
        <w:pStyle w:val="corte4fondo"/>
        <w:spacing w:line="276" w:lineRule="auto"/>
        <w:ind w:left="1418" w:hanging="709"/>
        <w:rPr>
          <w:rFonts w:cs="Arial"/>
          <w:color w:val="000000"/>
          <w:sz w:val="24"/>
          <w:szCs w:val="24"/>
          <w:lang w:val="es-MX"/>
        </w:rPr>
      </w:pPr>
      <w:r w:rsidRPr="005E0212">
        <w:rPr>
          <w:rFonts w:cs="Arial"/>
          <w:color w:val="000000"/>
          <w:sz w:val="24"/>
          <w:szCs w:val="24"/>
          <w:lang w:val="es-MX"/>
        </w:rPr>
        <w:t>c)</w:t>
      </w:r>
      <w:r w:rsidRPr="005E0212">
        <w:rPr>
          <w:rFonts w:cs="Arial"/>
          <w:color w:val="000000"/>
          <w:sz w:val="24"/>
          <w:szCs w:val="24"/>
          <w:lang w:val="es-MX"/>
        </w:rPr>
        <w:tab/>
        <w:t xml:space="preserve">Cuando por disposiciones que rigen el actuar de la autoridad obligada no debe de crear, producir, generar, poseer, procesar, administrar, archivar o resguardar esa información.  </w:t>
      </w:r>
    </w:p>
    <w:p w:rsidR="00746639" w:rsidRPr="005E0212" w:rsidRDefault="00746639" w:rsidP="000508F2">
      <w:pPr>
        <w:pStyle w:val="corte4fondo"/>
        <w:spacing w:line="276" w:lineRule="auto"/>
        <w:rPr>
          <w:rFonts w:cs="Arial"/>
          <w:color w:val="000000"/>
          <w:sz w:val="24"/>
          <w:szCs w:val="24"/>
          <w:lang w:val="es-MX"/>
        </w:rPr>
      </w:pPr>
    </w:p>
    <w:p w:rsidR="00746639" w:rsidRPr="005E0212" w:rsidRDefault="00746639" w:rsidP="000508F2">
      <w:pPr>
        <w:pStyle w:val="corte4fondo"/>
        <w:spacing w:line="276" w:lineRule="auto"/>
        <w:rPr>
          <w:rFonts w:cs="Arial"/>
          <w:b/>
          <w:color w:val="000000"/>
          <w:sz w:val="24"/>
          <w:szCs w:val="24"/>
          <w:lang w:val="es-MX"/>
        </w:rPr>
      </w:pPr>
      <w:r w:rsidRPr="005E0212">
        <w:rPr>
          <w:rFonts w:cs="Arial"/>
          <w:color w:val="000000"/>
          <w:sz w:val="24"/>
          <w:szCs w:val="24"/>
          <w:lang w:val="es-MX"/>
        </w:rPr>
        <w:t xml:space="preserve"> </w:t>
      </w:r>
      <w:r w:rsidR="008D57C8" w:rsidRPr="005E0212">
        <w:rPr>
          <w:rFonts w:cs="Arial"/>
          <w:b/>
          <w:color w:val="000000"/>
          <w:sz w:val="24"/>
          <w:szCs w:val="24"/>
          <w:lang w:val="es-MX"/>
        </w:rPr>
        <w:t>8</w:t>
      </w:r>
      <w:r w:rsidRPr="005E0212">
        <w:rPr>
          <w:rFonts w:cs="Arial"/>
          <w:b/>
          <w:color w:val="000000"/>
          <w:sz w:val="24"/>
          <w:szCs w:val="24"/>
          <w:lang w:val="es-MX"/>
        </w:rPr>
        <w:t>.2. Caso concreto.</w:t>
      </w:r>
    </w:p>
    <w:p w:rsidR="00746639" w:rsidRPr="005E0212" w:rsidRDefault="00746639" w:rsidP="000508F2">
      <w:pPr>
        <w:pStyle w:val="corte4fondo"/>
        <w:spacing w:line="276" w:lineRule="auto"/>
        <w:rPr>
          <w:rFonts w:cs="Arial"/>
          <w:color w:val="000000"/>
          <w:sz w:val="24"/>
          <w:szCs w:val="24"/>
          <w:lang w:val="es-MX"/>
        </w:rPr>
      </w:pPr>
    </w:p>
    <w:p w:rsidR="00746639" w:rsidRPr="005E0212" w:rsidRDefault="00746639" w:rsidP="000508F2">
      <w:pPr>
        <w:pStyle w:val="corte4fondo"/>
        <w:spacing w:line="276" w:lineRule="auto"/>
        <w:ind w:firstLine="0"/>
        <w:rPr>
          <w:rFonts w:cs="Arial"/>
          <w:color w:val="000000"/>
          <w:sz w:val="24"/>
          <w:szCs w:val="24"/>
          <w:lang w:val="es-MX"/>
        </w:rPr>
      </w:pPr>
      <w:r w:rsidRPr="005E0212">
        <w:rPr>
          <w:rFonts w:cs="Arial"/>
          <w:color w:val="000000"/>
          <w:sz w:val="24"/>
          <w:szCs w:val="24"/>
          <w:lang w:val="es-MX"/>
        </w:rPr>
        <w:tab/>
        <w:t xml:space="preserve">Así pues, una vez expuesto lo anterior esta Comisión de Transparencia procede a analizar la aplicación de la figura de la afirmativa ficta, ya que el recurrente reclama el silencio de la autoridad, ya que no le respondió en tiempo su solicitud de acceso a la información pública. </w:t>
      </w:r>
    </w:p>
    <w:p w:rsidR="00746639" w:rsidRPr="005E0212" w:rsidRDefault="00746639" w:rsidP="000508F2">
      <w:pPr>
        <w:pStyle w:val="corte4fondo"/>
        <w:spacing w:line="276" w:lineRule="auto"/>
        <w:ind w:firstLine="0"/>
        <w:rPr>
          <w:rFonts w:cs="Arial"/>
          <w:color w:val="000000"/>
          <w:sz w:val="24"/>
          <w:szCs w:val="24"/>
          <w:lang w:val="es-MX"/>
        </w:rPr>
      </w:pPr>
    </w:p>
    <w:p w:rsidR="00746639" w:rsidRPr="005E0212" w:rsidRDefault="00746639" w:rsidP="000508F2">
      <w:pPr>
        <w:pStyle w:val="corte4fondo"/>
        <w:spacing w:line="276" w:lineRule="auto"/>
        <w:ind w:firstLine="0"/>
        <w:rPr>
          <w:rFonts w:cs="Arial"/>
          <w:b/>
          <w:color w:val="000000"/>
          <w:sz w:val="24"/>
          <w:szCs w:val="24"/>
          <w:lang w:val="es-MX"/>
        </w:rPr>
      </w:pPr>
      <w:r w:rsidRPr="005E0212">
        <w:rPr>
          <w:rFonts w:cs="Arial"/>
          <w:color w:val="000000"/>
          <w:sz w:val="24"/>
          <w:szCs w:val="24"/>
          <w:lang w:val="es-MX"/>
        </w:rPr>
        <w:tab/>
      </w:r>
      <w:r w:rsidR="008D57C8" w:rsidRPr="005E0212">
        <w:rPr>
          <w:rFonts w:cs="Arial"/>
          <w:b/>
          <w:color w:val="000000"/>
          <w:sz w:val="24"/>
          <w:szCs w:val="24"/>
          <w:lang w:val="es-MX"/>
        </w:rPr>
        <w:t>8</w:t>
      </w:r>
      <w:r w:rsidRPr="005E0212">
        <w:rPr>
          <w:rFonts w:cs="Arial"/>
          <w:b/>
          <w:color w:val="000000"/>
          <w:sz w:val="24"/>
          <w:szCs w:val="24"/>
          <w:lang w:val="es-MX"/>
        </w:rPr>
        <w:t>.3. Agravio.</w:t>
      </w:r>
    </w:p>
    <w:p w:rsidR="00746639" w:rsidRPr="005E0212" w:rsidRDefault="00746639" w:rsidP="000508F2">
      <w:pPr>
        <w:pStyle w:val="corte4fondo"/>
        <w:spacing w:line="276" w:lineRule="auto"/>
        <w:ind w:firstLine="0"/>
        <w:rPr>
          <w:rFonts w:cs="Arial"/>
          <w:color w:val="000000"/>
          <w:sz w:val="24"/>
          <w:szCs w:val="24"/>
          <w:lang w:val="es-MX"/>
        </w:rPr>
      </w:pPr>
    </w:p>
    <w:p w:rsidR="00746639" w:rsidRPr="005E0212" w:rsidRDefault="00746639" w:rsidP="000508F2">
      <w:pPr>
        <w:pStyle w:val="corte4fondo"/>
        <w:spacing w:line="276" w:lineRule="auto"/>
        <w:ind w:firstLine="0"/>
        <w:rPr>
          <w:rFonts w:cs="Arial"/>
          <w:color w:val="000000"/>
          <w:sz w:val="24"/>
          <w:szCs w:val="24"/>
          <w:lang w:val="es-MX"/>
        </w:rPr>
      </w:pPr>
      <w:r w:rsidRPr="005E0212">
        <w:rPr>
          <w:rFonts w:cs="Arial"/>
          <w:color w:val="000000"/>
          <w:sz w:val="24"/>
          <w:szCs w:val="24"/>
          <w:lang w:val="es-MX"/>
        </w:rPr>
        <w:tab/>
        <w:t>El recurrente expresó como motivo de agravio, en esencia la falta de respuesta a su solicitud de</w:t>
      </w:r>
      <w:r w:rsidR="009C6440" w:rsidRPr="005E0212">
        <w:rPr>
          <w:rFonts w:cs="Arial"/>
          <w:color w:val="000000"/>
          <w:sz w:val="24"/>
          <w:szCs w:val="24"/>
          <w:lang w:val="es-MX"/>
        </w:rPr>
        <w:t xml:space="preserve"> acceso a la información dentro de los plazos establecidos en la ley y la falta de trámite a una solicitud</w:t>
      </w:r>
      <w:r w:rsidRPr="005E0212">
        <w:rPr>
          <w:rFonts w:cs="Arial"/>
          <w:color w:val="000000"/>
          <w:sz w:val="24"/>
          <w:szCs w:val="24"/>
          <w:lang w:val="es-MX"/>
        </w:rPr>
        <w:t xml:space="preserve">. </w:t>
      </w:r>
    </w:p>
    <w:p w:rsidR="00746639" w:rsidRPr="005E0212" w:rsidRDefault="00746639" w:rsidP="000508F2">
      <w:pPr>
        <w:pStyle w:val="corte4fondo"/>
        <w:spacing w:line="276" w:lineRule="auto"/>
        <w:ind w:firstLine="0"/>
        <w:rPr>
          <w:rFonts w:cs="Arial"/>
          <w:color w:val="000000"/>
          <w:sz w:val="24"/>
          <w:szCs w:val="24"/>
          <w:lang w:val="es-MX"/>
        </w:rPr>
      </w:pPr>
    </w:p>
    <w:p w:rsidR="00746639" w:rsidRPr="005E0212" w:rsidRDefault="00746639" w:rsidP="000508F2">
      <w:pPr>
        <w:pStyle w:val="corte4fondo"/>
        <w:spacing w:line="276" w:lineRule="auto"/>
        <w:ind w:firstLine="0"/>
        <w:rPr>
          <w:rFonts w:cs="Arial"/>
          <w:b/>
          <w:color w:val="000000"/>
          <w:sz w:val="24"/>
          <w:szCs w:val="24"/>
          <w:lang w:val="es-MX"/>
        </w:rPr>
      </w:pPr>
      <w:r w:rsidRPr="005E0212">
        <w:rPr>
          <w:rFonts w:cs="Arial"/>
          <w:color w:val="000000"/>
          <w:sz w:val="24"/>
          <w:szCs w:val="24"/>
          <w:lang w:val="es-MX"/>
        </w:rPr>
        <w:tab/>
      </w:r>
      <w:r w:rsidR="008D57C8" w:rsidRPr="005E0212">
        <w:rPr>
          <w:rFonts w:cs="Arial"/>
          <w:b/>
          <w:color w:val="000000"/>
          <w:sz w:val="24"/>
          <w:szCs w:val="24"/>
          <w:lang w:val="es-MX"/>
        </w:rPr>
        <w:t>8</w:t>
      </w:r>
      <w:r w:rsidRPr="005E0212">
        <w:rPr>
          <w:rFonts w:cs="Arial"/>
          <w:b/>
          <w:color w:val="000000"/>
          <w:sz w:val="24"/>
          <w:szCs w:val="24"/>
          <w:lang w:val="es-MX"/>
        </w:rPr>
        <w:t>.4. Agravio fundado.</w:t>
      </w:r>
    </w:p>
    <w:p w:rsidR="00746639" w:rsidRPr="005E0212" w:rsidRDefault="00746639" w:rsidP="000508F2">
      <w:pPr>
        <w:pStyle w:val="corte4fondo"/>
        <w:tabs>
          <w:tab w:val="left" w:pos="567"/>
        </w:tabs>
        <w:spacing w:line="276" w:lineRule="auto"/>
        <w:rPr>
          <w:rFonts w:cs="Arial"/>
          <w:color w:val="000000"/>
          <w:sz w:val="24"/>
          <w:szCs w:val="24"/>
          <w:lang w:val="es-MX"/>
        </w:rPr>
      </w:pPr>
    </w:p>
    <w:p w:rsidR="00746639" w:rsidRPr="005E0212" w:rsidRDefault="00746639" w:rsidP="000508F2">
      <w:pPr>
        <w:pStyle w:val="corte4fondo"/>
        <w:tabs>
          <w:tab w:val="left" w:pos="567"/>
        </w:tabs>
        <w:spacing w:line="276" w:lineRule="auto"/>
        <w:rPr>
          <w:rFonts w:cs="Arial"/>
          <w:color w:val="000000"/>
          <w:sz w:val="24"/>
          <w:szCs w:val="24"/>
          <w:lang w:val="es-MX"/>
        </w:rPr>
      </w:pPr>
      <w:r w:rsidRPr="005E0212">
        <w:rPr>
          <w:rFonts w:cs="Arial"/>
          <w:color w:val="000000"/>
          <w:sz w:val="24"/>
          <w:szCs w:val="24"/>
          <w:lang w:val="es-MX"/>
        </w:rPr>
        <w:t xml:space="preserve">Así, es esencialmente fundado el motivo de disenso alegado por el recurrente ya que </w:t>
      </w:r>
      <w:r w:rsidRPr="005E0212">
        <w:rPr>
          <w:rFonts w:cs="Arial"/>
          <w:b/>
          <w:color w:val="000000"/>
          <w:sz w:val="24"/>
          <w:szCs w:val="24"/>
          <w:lang w:val="es-MX"/>
        </w:rPr>
        <w:t>efectivamente hay omisión de la autoridad</w:t>
      </w:r>
      <w:r w:rsidRPr="005E0212">
        <w:rPr>
          <w:rFonts w:cs="Arial"/>
          <w:color w:val="000000"/>
          <w:sz w:val="24"/>
          <w:szCs w:val="24"/>
          <w:lang w:val="es-MX"/>
        </w:rPr>
        <w:t xml:space="preserve"> de dar respuesta a su solicitud de acceso a la información pública </w:t>
      </w:r>
      <w:r w:rsidRPr="005E0212">
        <w:rPr>
          <w:rFonts w:cs="Arial"/>
          <w:b/>
          <w:color w:val="000000"/>
          <w:sz w:val="24"/>
          <w:szCs w:val="24"/>
          <w:lang w:val="es-MX"/>
        </w:rPr>
        <w:t>dentro del plazo de los diez días</w:t>
      </w:r>
      <w:r w:rsidRPr="005E0212">
        <w:rPr>
          <w:rFonts w:cs="Arial"/>
          <w:color w:val="000000"/>
          <w:sz w:val="24"/>
          <w:szCs w:val="24"/>
          <w:lang w:val="es-MX"/>
        </w:rPr>
        <w:t xml:space="preserve"> a que se refiere el artículo 154 de la Ley de Transparencia, como se explica a continuación. </w:t>
      </w:r>
    </w:p>
    <w:p w:rsidR="00746639" w:rsidRPr="005E0212" w:rsidRDefault="00746639" w:rsidP="000508F2">
      <w:pPr>
        <w:pStyle w:val="corte4fondo"/>
        <w:tabs>
          <w:tab w:val="left" w:pos="567"/>
        </w:tabs>
        <w:spacing w:line="276" w:lineRule="auto"/>
        <w:rPr>
          <w:rFonts w:cs="Arial"/>
          <w:color w:val="000000"/>
          <w:sz w:val="24"/>
          <w:szCs w:val="24"/>
          <w:lang w:val="es-MX"/>
        </w:rPr>
      </w:pPr>
    </w:p>
    <w:p w:rsidR="00746639" w:rsidRPr="005E0212" w:rsidRDefault="009C6440" w:rsidP="000508F2">
      <w:pPr>
        <w:pStyle w:val="corte4fondo"/>
        <w:numPr>
          <w:ilvl w:val="0"/>
          <w:numId w:val="5"/>
        </w:numPr>
        <w:spacing w:line="276" w:lineRule="auto"/>
        <w:rPr>
          <w:rFonts w:cs="Arial"/>
          <w:color w:val="000000"/>
          <w:sz w:val="24"/>
          <w:szCs w:val="24"/>
          <w:lang w:val="es-MX"/>
        </w:rPr>
      </w:pPr>
      <w:r w:rsidRPr="005E0212">
        <w:rPr>
          <w:rFonts w:cs="Arial"/>
          <w:color w:val="000000"/>
          <w:sz w:val="24"/>
          <w:szCs w:val="24"/>
          <w:u w:val="single"/>
          <w:lang w:val="es-MX"/>
        </w:rPr>
        <w:t xml:space="preserve">El 04 cuatro de septiembre </w:t>
      </w:r>
      <w:r w:rsidR="00746639" w:rsidRPr="005E0212">
        <w:rPr>
          <w:rFonts w:cs="Arial"/>
          <w:color w:val="000000"/>
          <w:sz w:val="24"/>
          <w:szCs w:val="24"/>
          <w:u w:val="single"/>
          <w:lang w:val="es-MX"/>
        </w:rPr>
        <w:t xml:space="preserve">de 2017 dos mil diecisiete </w:t>
      </w:r>
      <w:r w:rsidR="00746639" w:rsidRPr="005E0212">
        <w:rPr>
          <w:rFonts w:cs="Arial"/>
          <w:color w:val="000000"/>
          <w:sz w:val="24"/>
          <w:szCs w:val="24"/>
          <w:lang w:val="es-MX"/>
        </w:rPr>
        <w:t>el solicitante de la información presentó su solicitud de acceso a la información pública ante el sujeto obligado.</w:t>
      </w:r>
    </w:p>
    <w:p w:rsidR="00746639" w:rsidRPr="005E0212" w:rsidRDefault="00746639" w:rsidP="000508F2">
      <w:pPr>
        <w:pStyle w:val="corte4fondo"/>
        <w:numPr>
          <w:ilvl w:val="0"/>
          <w:numId w:val="5"/>
        </w:numPr>
        <w:spacing w:line="276" w:lineRule="auto"/>
        <w:rPr>
          <w:rFonts w:cs="Arial"/>
          <w:color w:val="000000"/>
          <w:sz w:val="24"/>
          <w:szCs w:val="24"/>
          <w:lang w:val="es-MX"/>
        </w:rPr>
      </w:pPr>
      <w:r w:rsidRPr="005E0212">
        <w:rPr>
          <w:rFonts w:cs="Arial"/>
          <w:color w:val="000000"/>
          <w:sz w:val="24"/>
          <w:szCs w:val="24"/>
          <w:lang w:val="es-MX"/>
        </w:rPr>
        <w:t>Ahora, de conformidad con los artículos 148 y 154 de la Ley de Transparencia, el plazo para dar respuesta por parte del sujeto obligado era de diez días hábiles, contados a partir del día siguiente en que le fue presentada.</w:t>
      </w:r>
    </w:p>
    <w:p w:rsidR="00746639" w:rsidRPr="005E0212" w:rsidRDefault="00746639" w:rsidP="000508F2">
      <w:pPr>
        <w:pStyle w:val="corte4fondo"/>
        <w:numPr>
          <w:ilvl w:val="0"/>
          <w:numId w:val="5"/>
        </w:numPr>
        <w:spacing w:line="276" w:lineRule="auto"/>
        <w:rPr>
          <w:rFonts w:cs="Arial"/>
          <w:color w:val="000000"/>
          <w:sz w:val="24"/>
          <w:szCs w:val="24"/>
          <w:lang w:val="es-MX"/>
        </w:rPr>
      </w:pPr>
      <w:r w:rsidRPr="005E0212">
        <w:rPr>
          <w:rFonts w:cs="Arial"/>
          <w:color w:val="000000"/>
          <w:sz w:val="24"/>
          <w:szCs w:val="24"/>
          <w:lang w:val="es-MX"/>
        </w:rPr>
        <w:t xml:space="preserve">Por lo tanto, el plazo de los diez días comenzó al día hábil siguiente de haber recibido, en el caso el día </w:t>
      </w:r>
      <w:r w:rsidR="009C6440" w:rsidRPr="005E0212">
        <w:rPr>
          <w:rFonts w:cs="Arial"/>
          <w:color w:val="000000"/>
          <w:sz w:val="24"/>
          <w:szCs w:val="24"/>
          <w:lang w:val="es-MX"/>
        </w:rPr>
        <w:t>05 cinco</w:t>
      </w:r>
      <w:r w:rsidRPr="005E0212">
        <w:rPr>
          <w:rFonts w:cs="Arial"/>
          <w:color w:val="000000"/>
          <w:sz w:val="24"/>
          <w:szCs w:val="24"/>
          <w:lang w:val="es-MX"/>
        </w:rPr>
        <w:t xml:space="preserve"> y </w:t>
      </w:r>
      <w:r w:rsidRPr="005E0212">
        <w:rPr>
          <w:rFonts w:cs="Arial"/>
          <w:b/>
          <w:color w:val="000000"/>
          <w:sz w:val="24"/>
          <w:szCs w:val="24"/>
          <w:lang w:val="es-MX"/>
        </w:rPr>
        <w:t>venció el día</w:t>
      </w:r>
      <w:r w:rsidR="009C6440" w:rsidRPr="005E0212">
        <w:rPr>
          <w:rFonts w:cs="Arial"/>
          <w:b/>
          <w:color w:val="000000"/>
          <w:sz w:val="24"/>
          <w:szCs w:val="24"/>
          <w:lang w:val="es-MX"/>
        </w:rPr>
        <w:t xml:space="preserve"> 19 diecinueve de septiembre</w:t>
      </w:r>
      <w:r w:rsidRPr="005E0212">
        <w:rPr>
          <w:rFonts w:cs="Arial"/>
          <w:color w:val="000000"/>
          <w:sz w:val="24"/>
          <w:szCs w:val="24"/>
          <w:lang w:val="es-MX"/>
        </w:rPr>
        <w:t xml:space="preserve">, sin contar los días </w:t>
      </w:r>
      <w:r w:rsidR="009C6440" w:rsidRPr="005E0212">
        <w:rPr>
          <w:rFonts w:cs="Arial"/>
          <w:color w:val="000000"/>
          <w:sz w:val="24"/>
          <w:szCs w:val="24"/>
          <w:lang w:val="es-MX"/>
        </w:rPr>
        <w:t xml:space="preserve">09 nueve, 10 diez, 15 quince, 16 dieciséis y 17 diecisiete </w:t>
      </w:r>
      <w:r w:rsidRPr="005E0212">
        <w:rPr>
          <w:rFonts w:cs="Arial"/>
          <w:color w:val="000000"/>
          <w:sz w:val="24"/>
          <w:szCs w:val="24"/>
          <w:lang w:val="es-MX"/>
        </w:rPr>
        <w:t>por ser inhábiles.</w:t>
      </w:r>
    </w:p>
    <w:p w:rsidR="00746639" w:rsidRPr="005E0212" w:rsidRDefault="00746639" w:rsidP="000508F2">
      <w:pPr>
        <w:pStyle w:val="corte4fondo"/>
        <w:spacing w:line="276" w:lineRule="auto"/>
        <w:ind w:left="1429" w:firstLine="0"/>
        <w:rPr>
          <w:rFonts w:cs="Arial"/>
          <w:color w:val="000000"/>
          <w:sz w:val="24"/>
          <w:szCs w:val="24"/>
          <w:lang w:val="es-MX"/>
        </w:rPr>
      </w:pPr>
      <w:r w:rsidRPr="005E0212">
        <w:rPr>
          <w:rFonts w:cs="Arial"/>
          <w:color w:val="000000"/>
          <w:sz w:val="24"/>
          <w:szCs w:val="24"/>
          <w:lang w:val="es-MX"/>
        </w:rPr>
        <w:t xml:space="preserve"> </w:t>
      </w:r>
    </w:p>
    <w:p w:rsidR="00746639" w:rsidRPr="005E0212" w:rsidRDefault="00746639" w:rsidP="000508F2">
      <w:pPr>
        <w:pStyle w:val="corte4fondo"/>
        <w:tabs>
          <w:tab w:val="left" w:pos="567"/>
        </w:tabs>
        <w:spacing w:line="276" w:lineRule="auto"/>
        <w:rPr>
          <w:rFonts w:cs="Arial"/>
          <w:color w:val="000000"/>
          <w:sz w:val="24"/>
          <w:szCs w:val="24"/>
          <w:lang w:val="es-MX"/>
        </w:rPr>
      </w:pPr>
      <w:r w:rsidRPr="005E0212">
        <w:rPr>
          <w:rFonts w:cs="Arial"/>
          <w:color w:val="000000"/>
          <w:sz w:val="24"/>
          <w:szCs w:val="24"/>
          <w:lang w:val="es-MX"/>
        </w:rPr>
        <w:t xml:space="preserve">Es decir, que la fecha límite con la que contaba la autoridad para dar respuesta a la solicitud de acceso a la información pública desde que le fue presentada ésta, vencía el día </w:t>
      </w:r>
      <w:r w:rsidR="009C6440" w:rsidRPr="005E0212">
        <w:rPr>
          <w:rFonts w:cs="Arial"/>
          <w:color w:val="000000"/>
          <w:sz w:val="24"/>
          <w:szCs w:val="24"/>
          <w:lang w:val="es-MX"/>
        </w:rPr>
        <w:t xml:space="preserve">19 diecinueve de septiembre </w:t>
      </w:r>
      <w:r w:rsidRPr="005E0212">
        <w:rPr>
          <w:rFonts w:cs="Arial"/>
          <w:color w:val="000000"/>
          <w:sz w:val="24"/>
          <w:szCs w:val="24"/>
          <w:lang w:val="es-MX"/>
        </w:rPr>
        <w:t>de 2017 dos mil diecisiete.</w:t>
      </w:r>
    </w:p>
    <w:p w:rsidR="00C1059A" w:rsidRPr="005E0212" w:rsidRDefault="00C1059A" w:rsidP="000508F2">
      <w:pPr>
        <w:pStyle w:val="corte4fondo"/>
        <w:tabs>
          <w:tab w:val="left" w:pos="567"/>
        </w:tabs>
        <w:spacing w:line="276" w:lineRule="auto"/>
        <w:rPr>
          <w:rFonts w:cs="Arial"/>
          <w:color w:val="000000"/>
          <w:sz w:val="24"/>
          <w:szCs w:val="24"/>
          <w:lang w:val="es-MX"/>
        </w:rPr>
      </w:pPr>
    </w:p>
    <w:p w:rsidR="00C1059A" w:rsidRPr="005E0212" w:rsidRDefault="00C1059A" w:rsidP="000508F2">
      <w:pPr>
        <w:pStyle w:val="corte4fondo"/>
        <w:tabs>
          <w:tab w:val="left" w:pos="567"/>
        </w:tabs>
        <w:spacing w:line="276" w:lineRule="auto"/>
        <w:rPr>
          <w:rFonts w:cs="Arial"/>
          <w:color w:val="000000"/>
          <w:sz w:val="24"/>
          <w:szCs w:val="24"/>
          <w:lang w:val="es-MX"/>
        </w:rPr>
      </w:pPr>
      <w:r w:rsidRPr="005E0212">
        <w:rPr>
          <w:rFonts w:cs="Arial"/>
          <w:color w:val="000000"/>
          <w:sz w:val="24"/>
          <w:szCs w:val="24"/>
          <w:lang w:val="es-MX"/>
        </w:rPr>
        <w:t xml:space="preserve">Ahora, en el capítulo de sobreseimiento ya se hizo el estudio en el sentido </w:t>
      </w:r>
      <w:r w:rsidR="00E14043" w:rsidRPr="005E0212">
        <w:rPr>
          <w:rFonts w:cs="Arial"/>
          <w:color w:val="000000"/>
          <w:sz w:val="24"/>
          <w:szCs w:val="24"/>
          <w:lang w:val="es-MX"/>
        </w:rPr>
        <w:t>de,</w:t>
      </w:r>
      <w:r w:rsidRPr="005E0212">
        <w:rPr>
          <w:rFonts w:cs="Arial"/>
          <w:color w:val="000000"/>
          <w:sz w:val="24"/>
          <w:szCs w:val="24"/>
          <w:lang w:val="es-MX"/>
        </w:rPr>
        <w:t xml:space="preserve"> aunque la autoridad no dio respuesta en la Plataforma Nacional de Transparencia ni a través del correo electrónico del solicitante, de ahí que, se debe entender que dicho sujeto obligado no acreditó haber dado respuesta dentro de ese plazo o, en otras palabras, está acreditado que hay omisión en dar respuesta a la solicitud de acceso a la información pública, dentro del plazo referido sobre la información.</w:t>
      </w:r>
    </w:p>
    <w:p w:rsidR="00E14043" w:rsidRPr="005E0212" w:rsidRDefault="00E14043" w:rsidP="000508F2">
      <w:pPr>
        <w:pStyle w:val="corte4fondo"/>
        <w:tabs>
          <w:tab w:val="left" w:pos="567"/>
        </w:tabs>
        <w:spacing w:line="276" w:lineRule="auto"/>
        <w:rPr>
          <w:rFonts w:cs="Arial"/>
          <w:color w:val="000000"/>
          <w:sz w:val="24"/>
          <w:szCs w:val="24"/>
          <w:lang w:val="es-MX"/>
        </w:rPr>
      </w:pPr>
    </w:p>
    <w:p w:rsidR="00BE51FC" w:rsidRPr="005E0212" w:rsidRDefault="00E14043" w:rsidP="000508F2">
      <w:pPr>
        <w:spacing w:after="0"/>
        <w:ind w:firstLine="680"/>
        <w:jc w:val="both"/>
        <w:rPr>
          <w:rFonts w:ascii="Arial" w:hAnsi="Arial" w:cs="Arial"/>
          <w:sz w:val="24"/>
          <w:szCs w:val="24"/>
        </w:rPr>
      </w:pPr>
      <w:r w:rsidRPr="005E0212">
        <w:rPr>
          <w:rFonts w:ascii="Arial" w:hAnsi="Arial" w:cs="Arial"/>
          <w:sz w:val="24"/>
          <w:szCs w:val="24"/>
        </w:rPr>
        <w:lastRenderedPageBreak/>
        <w:t xml:space="preserve">Por otro lado, no pasa inadvertido para esta Comisión que </w:t>
      </w:r>
      <w:r w:rsidR="00BE51FC" w:rsidRPr="005E0212">
        <w:rPr>
          <w:rFonts w:ascii="Arial" w:hAnsi="Arial" w:cs="Arial"/>
          <w:sz w:val="24"/>
          <w:szCs w:val="24"/>
        </w:rPr>
        <w:t xml:space="preserve">mediante el informe rendido ante este organismo </w:t>
      </w:r>
      <w:r w:rsidRPr="005E0212">
        <w:rPr>
          <w:rFonts w:ascii="Arial" w:hAnsi="Arial" w:cs="Arial"/>
          <w:sz w:val="24"/>
          <w:szCs w:val="24"/>
        </w:rPr>
        <w:t xml:space="preserve">el sujeto obligado </w:t>
      </w:r>
      <w:r w:rsidR="00BE51FC" w:rsidRPr="005E0212">
        <w:rPr>
          <w:rFonts w:ascii="Arial" w:hAnsi="Arial" w:cs="Arial"/>
          <w:sz w:val="24"/>
          <w:szCs w:val="24"/>
        </w:rPr>
        <w:t>manifestó que</w:t>
      </w:r>
      <w:r w:rsidRPr="005E0212">
        <w:rPr>
          <w:rFonts w:ascii="Arial" w:hAnsi="Arial" w:cs="Arial"/>
          <w:sz w:val="24"/>
          <w:szCs w:val="24"/>
        </w:rPr>
        <w:t xml:space="preserve"> tal información, es considerada como datos personales, información que corresponde únicamente a los agremiados de las organizaciones sindicales, siendo única y exclusivamente</w:t>
      </w:r>
      <w:r w:rsidR="008013B8" w:rsidRPr="005E0212">
        <w:rPr>
          <w:rFonts w:ascii="Arial" w:hAnsi="Arial" w:cs="Arial"/>
          <w:sz w:val="24"/>
          <w:szCs w:val="24"/>
        </w:rPr>
        <w:t xml:space="preserve"> su interés jurídico propio y solo podrán tener acceso a ella los titulares de la misma, sus representantes y los servidores públicos facultados para ello</w:t>
      </w:r>
      <w:r w:rsidR="00BE51FC" w:rsidRPr="005E0212">
        <w:rPr>
          <w:rFonts w:ascii="Arial" w:hAnsi="Arial" w:cs="Arial"/>
          <w:sz w:val="24"/>
          <w:szCs w:val="24"/>
        </w:rPr>
        <w:t>.</w:t>
      </w:r>
    </w:p>
    <w:p w:rsidR="008D57C8" w:rsidRPr="005E0212" w:rsidRDefault="008D57C8" w:rsidP="000508F2">
      <w:pPr>
        <w:spacing w:after="0"/>
        <w:ind w:firstLine="680"/>
        <w:jc w:val="both"/>
        <w:rPr>
          <w:rFonts w:ascii="Arial" w:hAnsi="Arial" w:cs="Arial"/>
          <w:sz w:val="24"/>
          <w:szCs w:val="24"/>
        </w:rPr>
      </w:pPr>
    </w:p>
    <w:p w:rsidR="00BE51FC" w:rsidRPr="005E0212" w:rsidRDefault="00BE51FC" w:rsidP="000508F2">
      <w:pPr>
        <w:pStyle w:val="corte4fondo"/>
        <w:tabs>
          <w:tab w:val="left" w:pos="567"/>
        </w:tabs>
        <w:spacing w:line="276" w:lineRule="auto"/>
        <w:rPr>
          <w:rFonts w:cs="Arial"/>
          <w:sz w:val="24"/>
          <w:szCs w:val="24"/>
        </w:rPr>
      </w:pPr>
      <w:r w:rsidRPr="005E0212">
        <w:rPr>
          <w:rFonts w:cs="Arial"/>
          <w:sz w:val="24"/>
          <w:szCs w:val="24"/>
        </w:rPr>
        <w:t>Al respecto, resulta necesario realizar las precisiones que se exponen a continuación.</w:t>
      </w:r>
    </w:p>
    <w:p w:rsidR="00BE51FC" w:rsidRPr="005E0212" w:rsidRDefault="00BE51FC" w:rsidP="000508F2">
      <w:pPr>
        <w:pStyle w:val="corte4fondo"/>
        <w:tabs>
          <w:tab w:val="left" w:pos="567"/>
        </w:tabs>
        <w:spacing w:line="276" w:lineRule="auto"/>
        <w:rPr>
          <w:rFonts w:cs="Arial"/>
          <w:sz w:val="24"/>
          <w:szCs w:val="24"/>
        </w:rPr>
      </w:pPr>
    </w:p>
    <w:p w:rsidR="00BE51FC" w:rsidRPr="005E0212" w:rsidRDefault="008D57C8" w:rsidP="000508F2">
      <w:pPr>
        <w:pStyle w:val="corte4fondo"/>
        <w:tabs>
          <w:tab w:val="left" w:pos="567"/>
        </w:tabs>
        <w:spacing w:line="276" w:lineRule="auto"/>
        <w:rPr>
          <w:rFonts w:cs="Arial"/>
          <w:b/>
          <w:sz w:val="24"/>
          <w:szCs w:val="24"/>
        </w:rPr>
      </w:pPr>
      <w:r w:rsidRPr="005E0212">
        <w:rPr>
          <w:rFonts w:cs="Arial"/>
          <w:b/>
          <w:sz w:val="24"/>
          <w:szCs w:val="24"/>
          <w:lang w:val="es-MX"/>
        </w:rPr>
        <w:t>8.4</w:t>
      </w:r>
      <w:r w:rsidR="00BE51FC" w:rsidRPr="005E0212">
        <w:rPr>
          <w:rFonts w:cs="Arial"/>
          <w:b/>
          <w:sz w:val="24"/>
          <w:szCs w:val="24"/>
        </w:rPr>
        <w:t>.1. Naturaleza jurídica de la información solicitada.</w:t>
      </w:r>
    </w:p>
    <w:p w:rsidR="00BE51FC" w:rsidRPr="005E0212" w:rsidRDefault="00BE51FC" w:rsidP="000508F2">
      <w:pPr>
        <w:pStyle w:val="corte4fondo"/>
        <w:tabs>
          <w:tab w:val="left" w:pos="567"/>
        </w:tabs>
        <w:spacing w:line="276" w:lineRule="auto"/>
        <w:rPr>
          <w:rFonts w:cs="Arial"/>
          <w:sz w:val="24"/>
          <w:szCs w:val="24"/>
        </w:rPr>
      </w:pPr>
    </w:p>
    <w:p w:rsidR="00BE51FC" w:rsidRPr="005E0212" w:rsidRDefault="00BE51FC" w:rsidP="000508F2">
      <w:pPr>
        <w:pStyle w:val="corte4fondo"/>
        <w:tabs>
          <w:tab w:val="left" w:pos="567"/>
        </w:tabs>
        <w:spacing w:line="276" w:lineRule="auto"/>
        <w:ind w:firstLine="680"/>
        <w:rPr>
          <w:rFonts w:cs="Arial"/>
          <w:sz w:val="24"/>
          <w:szCs w:val="24"/>
        </w:rPr>
      </w:pPr>
      <w:r w:rsidRPr="005E0212">
        <w:rPr>
          <w:rFonts w:cs="Arial"/>
          <w:sz w:val="24"/>
          <w:szCs w:val="24"/>
        </w:rPr>
        <w:tab/>
        <w:t>El artículo 6, inciso A, fracción I de la Constitución Política de los Estados Unidos Mexicanos establece que:</w:t>
      </w:r>
    </w:p>
    <w:p w:rsidR="00BE51FC" w:rsidRPr="005E0212" w:rsidRDefault="00BE51FC" w:rsidP="000508F2">
      <w:pPr>
        <w:pStyle w:val="corte4fondo"/>
        <w:tabs>
          <w:tab w:val="left" w:pos="567"/>
        </w:tabs>
        <w:spacing w:line="276" w:lineRule="auto"/>
        <w:ind w:firstLine="0"/>
        <w:rPr>
          <w:rFonts w:cs="Arial"/>
          <w:sz w:val="24"/>
          <w:szCs w:val="24"/>
        </w:rPr>
      </w:pPr>
    </w:p>
    <w:p w:rsidR="00BE51FC" w:rsidRPr="005E0212" w:rsidRDefault="00BE51FC" w:rsidP="000508F2">
      <w:pPr>
        <w:pStyle w:val="corte4fondo"/>
        <w:tabs>
          <w:tab w:val="left" w:pos="567"/>
        </w:tabs>
        <w:spacing w:line="276" w:lineRule="auto"/>
        <w:ind w:left="680" w:firstLine="0"/>
        <w:rPr>
          <w:rFonts w:cs="Arial"/>
          <w:i/>
          <w:sz w:val="18"/>
          <w:szCs w:val="18"/>
        </w:rPr>
      </w:pPr>
      <w:r w:rsidRPr="005E0212">
        <w:rPr>
          <w:rFonts w:cs="Arial"/>
          <w:sz w:val="18"/>
          <w:szCs w:val="18"/>
        </w:rPr>
        <w:t>“</w:t>
      </w:r>
      <w:r w:rsidRPr="005E0212">
        <w:rPr>
          <w:rFonts w:cs="Arial"/>
          <w:b/>
          <w:i/>
          <w:sz w:val="18"/>
          <w:szCs w:val="18"/>
        </w:rPr>
        <w:t>Artículo 6o</w:t>
      </w:r>
      <w:r w:rsidRPr="005E0212">
        <w:rPr>
          <w:rFonts w:cs="Arial"/>
          <w:i/>
          <w:sz w:val="18"/>
          <w:szCs w:val="18"/>
        </w:rPr>
        <w:t xml:space="preserve">… </w:t>
      </w:r>
    </w:p>
    <w:p w:rsidR="00BE51FC" w:rsidRPr="005E0212" w:rsidRDefault="00BE51FC" w:rsidP="000508F2">
      <w:pPr>
        <w:pStyle w:val="corte4fondo"/>
        <w:tabs>
          <w:tab w:val="left" w:pos="567"/>
        </w:tabs>
        <w:spacing w:line="276" w:lineRule="auto"/>
        <w:ind w:left="680" w:firstLine="0"/>
        <w:rPr>
          <w:rFonts w:cs="Arial"/>
          <w:i/>
          <w:sz w:val="18"/>
          <w:szCs w:val="18"/>
        </w:rPr>
      </w:pPr>
      <w:r w:rsidRPr="005E0212">
        <w:rPr>
          <w:rFonts w:cs="Arial"/>
          <w:b/>
          <w:i/>
          <w:sz w:val="18"/>
          <w:szCs w:val="18"/>
        </w:rPr>
        <w:t>A.</w:t>
      </w:r>
      <w:r w:rsidRPr="005E0212">
        <w:rPr>
          <w:rFonts w:cs="Arial"/>
          <w:i/>
          <w:sz w:val="18"/>
          <w:szCs w:val="18"/>
        </w:rPr>
        <w:t xml:space="preserve"> Para el ejercicio del derecho de acceso a la información, la Federación y las entidades federativas, en el ámbito de sus respectivas competencias, se regirán por los siguientes principios y bases:</w:t>
      </w:r>
    </w:p>
    <w:p w:rsidR="00BE51FC" w:rsidRPr="005E0212" w:rsidRDefault="00BE51FC" w:rsidP="000508F2">
      <w:pPr>
        <w:pStyle w:val="corte4fondo"/>
        <w:tabs>
          <w:tab w:val="left" w:pos="567"/>
        </w:tabs>
        <w:spacing w:line="276" w:lineRule="auto"/>
        <w:ind w:left="680" w:firstLine="0"/>
        <w:rPr>
          <w:rFonts w:cs="Arial"/>
          <w:i/>
          <w:sz w:val="18"/>
          <w:szCs w:val="18"/>
        </w:rPr>
      </w:pPr>
      <w:r w:rsidRPr="005E0212">
        <w:rPr>
          <w:rFonts w:cs="Arial"/>
          <w:i/>
          <w:sz w:val="18"/>
          <w:szCs w:val="18"/>
        </w:rPr>
        <w:t>[…]</w:t>
      </w:r>
    </w:p>
    <w:p w:rsidR="00BE51FC" w:rsidRPr="005E0212" w:rsidRDefault="00BE51FC" w:rsidP="000508F2">
      <w:pPr>
        <w:pStyle w:val="corte4fondo"/>
        <w:tabs>
          <w:tab w:val="left" w:pos="567"/>
        </w:tabs>
        <w:spacing w:line="276" w:lineRule="auto"/>
        <w:ind w:left="680" w:firstLine="0"/>
        <w:rPr>
          <w:rFonts w:cs="Arial"/>
          <w:i/>
          <w:sz w:val="18"/>
          <w:szCs w:val="18"/>
        </w:rPr>
      </w:pPr>
      <w:r w:rsidRPr="005E0212">
        <w:rPr>
          <w:rFonts w:cs="Arial"/>
          <w:b/>
          <w:i/>
          <w:sz w:val="18"/>
          <w:szCs w:val="18"/>
        </w:rPr>
        <w:t>I.</w:t>
      </w:r>
      <w:r w:rsidRPr="005E0212">
        <w:rPr>
          <w:rFonts w:cs="Arial"/>
          <w:i/>
          <w:sz w:val="18"/>
          <w:szCs w:val="18"/>
        </w:rPr>
        <w:t xml:space="preserve"> </w:t>
      </w:r>
      <w:r w:rsidRPr="005E0212">
        <w:rPr>
          <w:rFonts w:cs="Arial"/>
          <w:i/>
          <w:sz w:val="18"/>
          <w:szCs w:val="18"/>
          <w:u w:val="single"/>
        </w:rPr>
        <w:t>Toda la información en posesión de cualquier</w:t>
      </w:r>
      <w:r w:rsidRPr="005E0212">
        <w:rPr>
          <w:rFonts w:cs="Arial"/>
          <w:i/>
          <w:sz w:val="18"/>
          <w:szCs w:val="18"/>
        </w:rPr>
        <w:t xml:space="preserve"> autoridad, entidad, órgano y organismo de los Poderes Ejecutivo, Legislativo y Judicial, órganos autónomos, partidos políticos, fideicomisos y fondos públicos, así como de cualquier persona física, moral o </w:t>
      </w:r>
      <w:r w:rsidRPr="005E0212">
        <w:rPr>
          <w:rFonts w:cs="Arial"/>
          <w:i/>
          <w:sz w:val="18"/>
          <w:szCs w:val="18"/>
          <w:u w:val="single"/>
        </w:rPr>
        <w:t>sindicato que reciba y ejerza recursos públicos o realice actos de autoridad en el ámbito federal, estatal y municipal, es pública</w:t>
      </w:r>
      <w:r w:rsidRPr="005E0212">
        <w:rPr>
          <w:rFonts w:cs="Arial"/>
          <w:i/>
          <w:sz w:val="18"/>
          <w:szCs w:val="18"/>
        </w:rPr>
        <w:t xml:space="preserve"> y sólo podrá ser reservada temporalmente por razones de interés público y seguridad nacional, en los términos que fijen las leyes. </w:t>
      </w:r>
      <w:r w:rsidRPr="005E0212">
        <w:rPr>
          <w:rFonts w:cs="Arial"/>
          <w:i/>
          <w:sz w:val="18"/>
          <w:szCs w:val="18"/>
          <w:u w:val="single"/>
        </w:rPr>
        <w:t>En la interpretación de este derecho deberá prevalecer el principio de máxima publicidad</w:t>
      </w:r>
      <w:r w:rsidRPr="005E0212">
        <w:rPr>
          <w:rFonts w:cs="Arial"/>
          <w:i/>
          <w:sz w:val="18"/>
          <w:szCs w:val="18"/>
        </w:rPr>
        <w:t>. Los sujetos obligados deberán documentar todo acto que derive del ejercicio de sus facultades, competencias o funciones, la ley determinará los supuestos específicos bajo los cuales procederá la declaración de inexistencia de la información.</w:t>
      </w:r>
      <w:r w:rsidRPr="005E0212">
        <w:rPr>
          <w:rFonts w:cs="Arial"/>
          <w:sz w:val="18"/>
          <w:szCs w:val="18"/>
        </w:rPr>
        <w:t>”</w:t>
      </w:r>
    </w:p>
    <w:p w:rsidR="00BE51FC" w:rsidRPr="005E0212" w:rsidRDefault="00BE51FC" w:rsidP="000508F2">
      <w:pPr>
        <w:pStyle w:val="corte4fondo"/>
        <w:tabs>
          <w:tab w:val="left" w:pos="567"/>
        </w:tabs>
        <w:spacing w:line="276" w:lineRule="auto"/>
        <w:ind w:left="680" w:firstLine="0"/>
        <w:rPr>
          <w:rFonts w:cs="Arial"/>
          <w:i/>
          <w:sz w:val="22"/>
          <w:szCs w:val="22"/>
        </w:rPr>
      </w:pPr>
    </w:p>
    <w:p w:rsidR="00BE51FC" w:rsidRPr="005E0212" w:rsidRDefault="00BE51FC" w:rsidP="000508F2">
      <w:pPr>
        <w:pStyle w:val="corte4fondo"/>
        <w:tabs>
          <w:tab w:val="left" w:pos="567"/>
        </w:tabs>
        <w:spacing w:line="276" w:lineRule="auto"/>
        <w:ind w:firstLine="0"/>
        <w:rPr>
          <w:rFonts w:cs="Arial"/>
          <w:sz w:val="24"/>
          <w:szCs w:val="24"/>
        </w:rPr>
      </w:pPr>
      <w:r w:rsidRPr="005E0212">
        <w:rPr>
          <w:rFonts w:cs="Arial"/>
          <w:sz w:val="24"/>
          <w:szCs w:val="24"/>
        </w:rPr>
        <w:tab/>
        <w:t>Por otra parte, la Constitución Política del Estado de San Luis Potosí en el primer párrafo de la fracción III de su artículo 17 refiere que:</w:t>
      </w:r>
    </w:p>
    <w:p w:rsidR="00BE51FC" w:rsidRPr="005E0212" w:rsidRDefault="00BE51FC" w:rsidP="000508F2">
      <w:pPr>
        <w:pStyle w:val="corte4fondo"/>
        <w:tabs>
          <w:tab w:val="left" w:pos="567"/>
        </w:tabs>
        <w:spacing w:line="276" w:lineRule="auto"/>
        <w:ind w:firstLine="680"/>
        <w:rPr>
          <w:rFonts w:cs="Arial"/>
          <w:sz w:val="24"/>
          <w:szCs w:val="24"/>
        </w:rPr>
      </w:pPr>
    </w:p>
    <w:p w:rsidR="00BE51FC" w:rsidRPr="005E0212" w:rsidRDefault="00BE51FC" w:rsidP="000508F2">
      <w:pPr>
        <w:pStyle w:val="corte4fondo"/>
        <w:tabs>
          <w:tab w:val="left" w:pos="567"/>
        </w:tabs>
        <w:spacing w:line="276" w:lineRule="auto"/>
        <w:ind w:left="680" w:firstLine="0"/>
        <w:rPr>
          <w:rFonts w:cs="Arial"/>
          <w:i/>
          <w:sz w:val="18"/>
          <w:szCs w:val="18"/>
        </w:rPr>
      </w:pPr>
      <w:r w:rsidRPr="005E0212">
        <w:rPr>
          <w:rFonts w:cs="Arial"/>
          <w:sz w:val="18"/>
          <w:szCs w:val="18"/>
        </w:rPr>
        <w:t>“</w:t>
      </w:r>
      <w:r w:rsidR="008D57C8" w:rsidRPr="005E0212">
        <w:rPr>
          <w:rFonts w:cs="Arial"/>
          <w:sz w:val="18"/>
          <w:szCs w:val="18"/>
          <w:lang w:val="es-MX"/>
        </w:rPr>
        <w:t>…</w:t>
      </w:r>
      <w:r w:rsidR="008D57C8" w:rsidRPr="005E0212">
        <w:rPr>
          <w:rFonts w:cs="Arial"/>
          <w:b/>
          <w:i/>
          <w:sz w:val="18"/>
          <w:szCs w:val="18"/>
        </w:rPr>
        <w:t>ARTICULO 17</w:t>
      </w:r>
    </w:p>
    <w:p w:rsidR="00BE51FC" w:rsidRPr="005E0212" w:rsidRDefault="00BE51FC" w:rsidP="000508F2">
      <w:pPr>
        <w:pStyle w:val="corte4fondo"/>
        <w:tabs>
          <w:tab w:val="left" w:pos="567"/>
        </w:tabs>
        <w:spacing w:line="276" w:lineRule="auto"/>
        <w:ind w:left="680" w:firstLine="0"/>
        <w:rPr>
          <w:rFonts w:cs="Arial"/>
          <w:i/>
          <w:sz w:val="18"/>
          <w:szCs w:val="18"/>
        </w:rPr>
      </w:pPr>
      <w:r w:rsidRPr="005E0212">
        <w:rPr>
          <w:rFonts w:cs="Arial"/>
          <w:i/>
          <w:sz w:val="18"/>
          <w:szCs w:val="18"/>
        </w:rPr>
        <w:t>[…]</w:t>
      </w:r>
    </w:p>
    <w:p w:rsidR="00BE51FC" w:rsidRPr="005E0212" w:rsidRDefault="00BE51FC" w:rsidP="000508F2">
      <w:pPr>
        <w:pStyle w:val="corte4fondo"/>
        <w:tabs>
          <w:tab w:val="left" w:pos="567"/>
        </w:tabs>
        <w:spacing w:line="276" w:lineRule="auto"/>
        <w:ind w:left="680" w:firstLine="0"/>
        <w:rPr>
          <w:rFonts w:cs="Arial"/>
          <w:i/>
          <w:sz w:val="18"/>
          <w:szCs w:val="18"/>
        </w:rPr>
      </w:pPr>
      <w:r w:rsidRPr="005E0212">
        <w:rPr>
          <w:rFonts w:cs="Arial"/>
          <w:b/>
          <w:i/>
          <w:sz w:val="18"/>
          <w:szCs w:val="18"/>
        </w:rPr>
        <w:t>III.</w:t>
      </w:r>
      <w:r w:rsidRPr="005E0212">
        <w:rPr>
          <w:rFonts w:cs="Arial"/>
          <w:i/>
          <w:sz w:val="18"/>
          <w:szCs w:val="18"/>
        </w:rPr>
        <w:t xml:space="preserve"> El sistema para garantizar el acceso a la información pública. En el Estado de San Luis Potosí </w:t>
      </w:r>
      <w:r w:rsidRPr="005E0212">
        <w:rPr>
          <w:rFonts w:cs="Arial"/>
          <w:b/>
          <w:i/>
          <w:sz w:val="18"/>
          <w:szCs w:val="18"/>
        </w:rPr>
        <w:t>es derecho humano de todas las personas</w:t>
      </w:r>
      <w:r w:rsidRPr="005E0212">
        <w:rPr>
          <w:rFonts w:cs="Arial"/>
          <w:i/>
          <w:sz w:val="18"/>
          <w:szCs w:val="18"/>
        </w:rPr>
        <w:t xml:space="preserve">, conocer y </w:t>
      </w:r>
      <w:r w:rsidRPr="005E0212">
        <w:rPr>
          <w:rFonts w:cs="Arial"/>
          <w:b/>
          <w:i/>
          <w:sz w:val="18"/>
          <w:szCs w:val="18"/>
        </w:rPr>
        <w:t>acceder a la información pública, con las excepciones previstas en esta Constitución, y en la ley de la materia…</w:t>
      </w:r>
      <w:r w:rsidRPr="005E0212">
        <w:rPr>
          <w:rFonts w:cs="Arial"/>
          <w:sz w:val="18"/>
          <w:szCs w:val="18"/>
        </w:rPr>
        <w:t>”</w:t>
      </w:r>
    </w:p>
    <w:p w:rsidR="00BE51FC" w:rsidRPr="005E0212" w:rsidRDefault="00BE51FC" w:rsidP="000508F2">
      <w:pPr>
        <w:pStyle w:val="corte4fondo"/>
        <w:tabs>
          <w:tab w:val="left" w:pos="567"/>
        </w:tabs>
        <w:spacing w:line="276" w:lineRule="auto"/>
        <w:ind w:firstLine="680"/>
        <w:rPr>
          <w:rFonts w:cs="Arial"/>
          <w:sz w:val="24"/>
          <w:szCs w:val="24"/>
        </w:rPr>
      </w:pPr>
    </w:p>
    <w:p w:rsidR="00BE51FC" w:rsidRPr="005E0212" w:rsidRDefault="00BE51FC" w:rsidP="000508F2">
      <w:pPr>
        <w:pStyle w:val="corte4fondo"/>
        <w:tabs>
          <w:tab w:val="left" w:pos="567"/>
        </w:tabs>
        <w:spacing w:line="276" w:lineRule="auto"/>
        <w:ind w:firstLine="680"/>
        <w:rPr>
          <w:rFonts w:cs="Arial"/>
          <w:sz w:val="24"/>
          <w:szCs w:val="24"/>
        </w:rPr>
      </w:pPr>
      <w:r w:rsidRPr="005E0212">
        <w:rPr>
          <w:rFonts w:cs="Arial"/>
          <w:sz w:val="24"/>
          <w:szCs w:val="24"/>
        </w:rPr>
        <w:tab/>
        <w:t>Bajo dicho contexto, se tiene que tanto en la Constitución Federal como en la del Estado, se consagra no sólo el derecho a la información, sino el acceso libre a la misma para todas las personas.</w:t>
      </w:r>
    </w:p>
    <w:p w:rsidR="00BE51FC" w:rsidRPr="005E0212" w:rsidRDefault="00BE51FC" w:rsidP="000508F2">
      <w:pPr>
        <w:pStyle w:val="corte4fondo"/>
        <w:tabs>
          <w:tab w:val="left" w:pos="567"/>
        </w:tabs>
        <w:spacing w:line="276" w:lineRule="auto"/>
        <w:ind w:firstLine="680"/>
        <w:rPr>
          <w:rFonts w:cs="Arial"/>
          <w:sz w:val="24"/>
          <w:szCs w:val="24"/>
        </w:rPr>
      </w:pPr>
    </w:p>
    <w:p w:rsidR="00BE51FC" w:rsidRPr="005E0212" w:rsidRDefault="00BE51FC" w:rsidP="000508F2">
      <w:pPr>
        <w:pStyle w:val="corte4fondo"/>
        <w:tabs>
          <w:tab w:val="left" w:pos="567"/>
        </w:tabs>
        <w:spacing w:line="276" w:lineRule="auto"/>
        <w:ind w:firstLine="680"/>
        <w:rPr>
          <w:rFonts w:cs="Arial"/>
          <w:sz w:val="24"/>
          <w:szCs w:val="24"/>
        </w:rPr>
      </w:pPr>
      <w:r w:rsidRPr="005E0212">
        <w:rPr>
          <w:rFonts w:cs="Arial"/>
          <w:sz w:val="24"/>
          <w:szCs w:val="24"/>
        </w:rPr>
        <w:t>Sin embargo, es menester señalar que el derecho de acceso a la información no puede ser ejercido en forma ilimitada, sino que necesariamente debe apegarse a los límites que previeron los legisladores, siendo éstos la seguridad pública y el derecho a la privacidad de los particulares.</w:t>
      </w:r>
    </w:p>
    <w:p w:rsidR="00BE51FC" w:rsidRPr="005E0212" w:rsidRDefault="00BE51FC" w:rsidP="000508F2">
      <w:pPr>
        <w:pStyle w:val="corte4fondo"/>
        <w:tabs>
          <w:tab w:val="left" w:pos="567"/>
        </w:tabs>
        <w:spacing w:line="276" w:lineRule="auto"/>
        <w:ind w:firstLine="680"/>
        <w:rPr>
          <w:rFonts w:cs="Arial"/>
          <w:sz w:val="24"/>
          <w:szCs w:val="24"/>
        </w:rPr>
      </w:pPr>
    </w:p>
    <w:p w:rsidR="00BE51FC" w:rsidRPr="005E0212" w:rsidRDefault="00BE51FC" w:rsidP="000508F2">
      <w:pPr>
        <w:pStyle w:val="corte4fondo"/>
        <w:tabs>
          <w:tab w:val="left" w:pos="567"/>
        </w:tabs>
        <w:spacing w:line="276" w:lineRule="auto"/>
        <w:ind w:firstLine="680"/>
        <w:rPr>
          <w:rFonts w:cs="Arial"/>
          <w:sz w:val="24"/>
          <w:szCs w:val="24"/>
        </w:rPr>
      </w:pPr>
      <w:r w:rsidRPr="005E0212">
        <w:rPr>
          <w:rFonts w:cs="Arial"/>
          <w:sz w:val="24"/>
          <w:szCs w:val="24"/>
        </w:rPr>
        <w:tab/>
        <w:t xml:space="preserve">Ello es así, ya que el derecho a la información no es absoluto, sino que se encuentra sujeto a limitaciones o excepciones previstas en la normatividad </w:t>
      </w:r>
      <w:r w:rsidRPr="005E0212">
        <w:rPr>
          <w:rFonts w:cs="Arial"/>
          <w:sz w:val="24"/>
          <w:szCs w:val="24"/>
        </w:rPr>
        <w:lastRenderedPageBreak/>
        <w:t>mencionada con antelación, así como en la propia Ley de la materia, en la que se contempla la excepción al principio de máxima publicidad, al tratarse de información reservada o confidencial, definida en los artículos 3, fracciones XI, XVII, XXI de la Ley de Transparencia y Acceso a la Información Pública del Estado:</w:t>
      </w:r>
    </w:p>
    <w:p w:rsidR="00BE51FC" w:rsidRPr="005E0212" w:rsidRDefault="00BE51FC" w:rsidP="000508F2">
      <w:pPr>
        <w:pStyle w:val="corte4fondo"/>
        <w:tabs>
          <w:tab w:val="left" w:pos="567"/>
        </w:tabs>
        <w:spacing w:line="276" w:lineRule="auto"/>
        <w:ind w:firstLine="680"/>
        <w:rPr>
          <w:rFonts w:cs="Arial"/>
          <w:sz w:val="18"/>
          <w:szCs w:val="18"/>
        </w:rPr>
      </w:pPr>
    </w:p>
    <w:p w:rsidR="00BE51FC" w:rsidRPr="005E0212" w:rsidRDefault="00BE51FC" w:rsidP="000508F2">
      <w:pPr>
        <w:pStyle w:val="corte4fondo"/>
        <w:tabs>
          <w:tab w:val="left" w:pos="567"/>
        </w:tabs>
        <w:spacing w:line="276" w:lineRule="auto"/>
        <w:ind w:left="680" w:firstLine="0"/>
        <w:rPr>
          <w:rFonts w:cs="Arial"/>
          <w:i/>
          <w:sz w:val="18"/>
          <w:szCs w:val="18"/>
        </w:rPr>
      </w:pPr>
      <w:r w:rsidRPr="005E0212">
        <w:rPr>
          <w:rFonts w:cs="Arial"/>
          <w:sz w:val="18"/>
          <w:szCs w:val="18"/>
        </w:rPr>
        <w:t>“</w:t>
      </w:r>
      <w:r w:rsidR="008D57C8" w:rsidRPr="005E0212">
        <w:rPr>
          <w:rFonts w:cs="Arial"/>
          <w:sz w:val="18"/>
          <w:szCs w:val="18"/>
          <w:lang w:val="es-MX"/>
        </w:rPr>
        <w:t>…</w:t>
      </w:r>
      <w:r w:rsidRPr="005E0212">
        <w:rPr>
          <w:rFonts w:cs="Arial"/>
          <w:b/>
          <w:i/>
          <w:sz w:val="18"/>
          <w:szCs w:val="18"/>
        </w:rPr>
        <w:t>ARTÍCULO 3°.</w:t>
      </w:r>
      <w:r w:rsidRPr="005E0212">
        <w:rPr>
          <w:rFonts w:cs="Arial"/>
          <w:i/>
          <w:sz w:val="18"/>
          <w:szCs w:val="18"/>
        </w:rPr>
        <w:t xml:space="preserve"> Para los efectos de la presente Ley se entenderá por:</w:t>
      </w:r>
    </w:p>
    <w:p w:rsidR="00BE51FC" w:rsidRPr="005E0212" w:rsidRDefault="00BE51FC" w:rsidP="000508F2">
      <w:pPr>
        <w:pStyle w:val="corte4fondo"/>
        <w:tabs>
          <w:tab w:val="left" w:pos="567"/>
        </w:tabs>
        <w:spacing w:line="276" w:lineRule="auto"/>
        <w:ind w:left="680" w:firstLine="0"/>
        <w:rPr>
          <w:rFonts w:cs="Arial"/>
          <w:i/>
          <w:sz w:val="18"/>
          <w:szCs w:val="18"/>
        </w:rPr>
      </w:pPr>
      <w:r w:rsidRPr="005E0212">
        <w:rPr>
          <w:rFonts w:cs="Arial"/>
          <w:i/>
          <w:sz w:val="18"/>
          <w:szCs w:val="18"/>
        </w:rPr>
        <w:t>[…]</w:t>
      </w:r>
    </w:p>
    <w:p w:rsidR="00BE51FC" w:rsidRPr="005E0212" w:rsidRDefault="00BE51FC" w:rsidP="000508F2">
      <w:pPr>
        <w:pStyle w:val="corte4fondo"/>
        <w:tabs>
          <w:tab w:val="left" w:pos="567"/>
        </w:tabs>
        <w:spacing w:line="276" w:lineRule="auto"/>
        <w:ind w:left="680" w:firstLine="0"/>
        <w:rPr>
          <w:rFonts w:cs="Arial"/>
          <w:i/>
          <w:sz w:val="18"/>
          <w:szCs w:val="18"/>
        </w:rPr>
      </w:pPr>
      <w:r w:rsidRPr="005E0212">
        <w:rPr>
          <w:rFonts w:cs="Arial"/>
          <w:b/>
          <w:i/>
          <w:sz w:val="18"/>
          <w:szCs w:val="18"/>
        </w:rPr>
        <w:t>XI.</w:t>
      </w:r>
      <w:r w:rsidRPr="005E0212">
        <w:rPr>
          <w:rFonts w:cs="Arial"/>
          <w:i/>
          <w:sz w:val="18"/>
          <w:szCs w:val="18"/>
        </w:rPr>
        <w:t xml:space="preserve"> </w:t>
      </w:r>
      <w:r w:rsidRPr="005E0212">
        <w:rPr>
          <w:rFonts w:cs="Arial"/>
          <w:b/>
          <w:i/>
          <w:sz w:val="18"/>
          <w:szCs w:val="18"/>
        </w:rPr>
        <w:t>Datos personales:</w:t>
      </w:r>
      <w:r w:rsidRPr="005E0212">
        <w:rPr>
          <w:rFonts w:cs="Arial"/>
          <w:i/>
          <w:sz w:val="18"/>
          <w:szCs w:val="18"/>
        </w:rPr>
        <w:t xml:space="preserve"> toda información sobre una persona física identificada o identificable, como lo es la relativa a su origen étnico o racial, características físicas, morales o emocionales, a su vida afectiva y familiar, domicilio, número telefónico, correo electrónico, patrimonio, ideología y opiniones políticas, afiliación sindical, creencias o convicciones religiosas o filosóficas, los estados de salud físicos o mentales, información genética, preferencia sexual, y otras análogas que afecten su intimidad.</w:t>
      </w:r>
    </w:p>
    <w:p w:rsidR="00BE51FC" w:rsidRPr="005E0212" w:rsidRDefault="00BE51FC" w:rsidP="000508F2">
      <w:pPr>
        <w:pStyle w:val="corte4fondo"/>
        <w:tabs>
          <w:tab w:val="left" w:pos="567"/>
        </w:tabs>
        <w:spacing w:line="276" w:lineRule="auto"/>
        <w:ind w:left="680" w:firstLine="0"/>
        <w:rPr>
          <w:rFonts w:cs="Arial"/>
          <w:i/>
          <w:sz w:val="18"/>
          <w:szCs w:val="18"/>
        </w:rPr>
      </w:pPr>
    </w:p>
    <w:p w:rsidR="00BE51FC" w:rsidRPr="005E0212" w:rsidRDefault="00BE51FC" w:rsidP="000508F2">
      <w:pPr>
        <w:pStyle w:val="corte4fondo"/>
        <w:tabs>
          <w:tab w:val="left" w:pos="567"/>
        </w:tabs>
        <w:spacing w:line="276" w:lineRule="auto"/>
        <w:ind w:left="680" w:firstLine="0"/>
        <w:rPr>
          <w:rFonts w:cs="Arial"/>
          <w:i/>
          <w:sz w:val="18"/>
          <w:szCs w:val="18"/>
        </w:rPr>
      </w:pPr>
      <w:r w:rsidRPr="005E0212">
        <w:rPr>
          <w:rFonts w:cs="Arial"/>
          <w:i/>
          <w:sz w:val="18"/>
          <w:szCs w:val="18"/>
        </w:rPr>
        <w:t>Se considerará identificable toda persona cuya identidad pueda determinarse, directa o indirectamente, en particular mediante un número de identificación o uno o varios elementos específicos, característicos de su identidad física, fisiológica, psíquica, económica, cultural o social;</w:t>
      </w:r>
    </w:p>
    <w:p w:rsidR="00BE51FC" w:rsidRPr="005E0212" w:rsidRDefault="00BE51FC" w:rsidP="000508F2">
      <w:pPr>
        <w:pStyle w:val="corte4fondo"/>
        <w:tabs>
          <w:tab w:val="left" w:pos="567"/>
        </w:tabs>
        <w:spacing w:line="276" w:lineRule="auto"/>
        <w:ind w:left="680" w:firstLine="0"/>
        <w:rPr>
          <w:rFonts w:cs="Arial"/>
          <w:i/>
          <w:sz w:val="18"/>
          <w:szCs w:val="18"/>
        </w:rPr>
      </w:pPr>
      <w:r w:rsidRPr="005E0212">
        <w:rPr>
          <w:rFonts w:cs="Arial"/>
          <w:i/>
          <w:sz w:val="18"/>
          <w:szCs w:val="18"/>
        </w:rPr>
        <w:t>[…]</w:t>
      </w:r>
    </w:p>
    <w:p w:rsidR="00BE51FC" w:rsidRPr="005E0212" w:rsidRDefault="00BE51FC" w:rsidP="000508F2">
      <w:pPr>
        <w:pStyle w:val="corte4fondo"/>
        <w:tabs>
          <w:tab w:val="left" w:pos="567"/>
        </w:tabs>
        <w:spacing w:line="276" w:lineRule="auto"/>
        <w:ind w:left="680" w:firstLine="0"/>
        <w:rPr>
          <w:rFonts w:cs="Arial"/>
          <w:i/>
          <w:sz w:val="18"/>
          <w:szCs w:val="18"/>
        </w:rPr>
      </w:pPr>
      <w:r w:rsidRPr="005E0212">
        <w:rPr>
          <w:rFonts w:cs="Arial"/>
          <w:b/>
          <w:i/>
          <w:sz w:val="18"/>
          <w:szCs w:val="18"/>
        </w:rPr>
        <w:t>XVII.</w:t>
      </w:r>
      <w:r w:rsidRPr="005E0212">
        <w:rPr>
          <w:rFonts w:cs="Arial"/>
          <w:i/>
          <w:sz w:val="18"/>
          <w:szCs w:val="18"/>
        </w:rPr>
        <w:t xml:space="preserve"> </w:t>
      </w:r>
      <w:r w:rsidRPr="005E0212">
        <w:rPr>
          <w:rFonts w:cs="Arial"/>
          <w:b/>
          <w:i/>
          <w:sz w:val="18"/>
          <w:szCs w:val="18"/>
        </w:rPr>
        <w:t>Información confidencial.</w:t>
      </w:r>
      <w:r w:rsidRPr="005E0212">
        <w:rPr>
          <w:rFonts w:cs="Arial"/>
          <w:i/>
          <w:sz w:val="18"/>
          <w:szCs w:val="18"/>
        </w:rPr>
        <w:t xml:space="preserve"> la información en posesión de los sujetos obligados que refiera a datos personales; la que se refiere a los secretos bancario, fiduciario, industrial, comercial, fiscal, bursátil y postal cuya titularidad corresponda a particulares, sujetos de derecho internacional o a sujetos obligados </w:t>
      </w:r>
      <w:r w:rsidRPr="005E0212">
        <w:rPr>
          <w:rFonts w:cs="Arial"/>
          <w:b/>
          <w:i/>
          <w:sz w:val="18"/>
          <w:szCs w:val="18"/>
        </w:rPr>
        <w:t>cuando no involucren el ejercicio de recursos públicos;</w:t>
      </w:r>
      <w:r w:rsidRPr="005E0212">
        <w:rPr>
          <w:rFonts w:cs="Arial"/>
          <w:i/>
          <w:sz w:val="18"/>
          <w:szCs w:val="18"/>
        </w:rPr>
        <w:t xml:space="preserve"> así como aquella que presenten los particulares a los sujetos obligados siempre que tengan el derecho a entregarla con ese carácter; y toda aquella información susceptible de ser tutelada por los derechos humanos a la privacidad, intimidad, honor y dignidad, que se encuentra en posesión de alguno de los entes obligados y sobre la que no puede realizarse ningún acto o hecho, sin la autorización debida de los titulares o sus representantes legales;</w:t>
      </w:r>
    </w:p>
    <w:p w:rsidR="00BE51FC" w:rsidRPr="005E0212" w:rsidRDefault="00BE51FC" w:rsidP="000508F2">
      <w:pPr>
        <w:pStyle w:val="corte4fondo"/>
        <w:tabs>
          <w:tab w:val="left" w:pos="567"/>
        </w:tabs>
        <w:spacing w:line="276" w:lineRule="auto"/>
        <w:ind w:left="680" w:firstLine="0"/>
        <w:rPr>
          <w:rFonts w:cs="Arial"/>
          <w:i/>
          <w:sz w:val="18"/>
          <w:szCs w:val="18"/>
        </w:rPr>
      </w:pPr>
      <w:r w:rsidRPr="005E0212">
        <w:rPr>
          <w:rFonts w:cs="Arial"/>
          <w:i/>
          <w:sz w:val="18"/>
          <w:szCs w:val="18"/>
        </w:rPr>
        <w:t>[…]</w:t>
      </w:r>
    </w:p>
    <w:p w:rsidR="00BE51FC" w:rsidRPr="005E0212" w:rsidRDefault="00BE51FC" w:rsidP="000508F2">
      <w:pPr>
        <w:pStyle w:val="corte4fondo"/>
        <w:tabs>
          <w:tab w:val="left" w:pos="567"/>
        </w:tabs>
        <w:spacing w:line="276" w:lineRule="auto"/>
        <w:ind w:left="680" w:firstLine="0"/>
        <w:rPr>
          <w:rFonts w:cs="Arial"/>
          <w:sz w:val="18"/>
          <w:szCs w:val="18"/>
          <w:lang w:val="es-MX"/>
        </w:rPr>
      </w:pPr>
      <w:r w:rsidRPr="005E0212">
        <w:rPr>
          <w:rFonts w:cs="Arial"/>
          <w:b/>
          <w:i/>
          <w:sz w:val="18"/>
          <w:szCs w:val="18"/>
        </w:rPr>
        <w:t>XXI.</w:t>
      </w:r>
      <w:r w:rsidRPr="005E0212">
        <w:rPr>
          <w:rFonts w:cs="Arial"/>
          <w:i/>
          <w:sz w:val="18"/>
          <w:szCs w:val="18"/>
        </w:rPr>
        <w:t xml:space="preserve"> Información reservada: aquélla clasificada con carácter temporal como restringida al acceso del público;</w:t>
      </w:r>
      <w:r w:rsidRPr="005E0212">
        <w:rPr>
          <w:rFonts w:cs="Arial"/>
          <w:sz w:val="18"/>
          <w:szCs w:val="18"/>
        </w:rPr>
        <w:t>” (Énfasis añadido de manera intencional)</w:t>
      </w:r>
      <w:r w:rsidR="008D57C8" w:rsidRPr="005E0212">
        <w:rPr>
          <w:rFonts w:cs="Arial"/>
          <w:sz w:val="18"/>
          <w:szCs w:val="18"/>
        </w:rPr>
        <w:t>…</w:t>
      </w:r>
      <w:r w:rsidR="008D57C8" w:rsidRPr="005E0212">
        <w:rPr>
          <w:rFonts w:cs="Arial"/>
          <w:sz w:val="18"/>
          <w:szCs w:val="18"/>
          <w:lang w:val="es-MX"/>
        </w:rPr>
        <w:t>”</w:t>
      </w:r>
    </w:p>
    <w:p w:rsidR="00BE51FC" w:rsidRPr="005E0212" w:rsidRDefault="00BE51FC" w:rsidP="000508F2">
      <w:pPr>
        <w:pStyle w:val="corte4fondo"/>
        <w:tabs>
          <w:tab w:val="left" w:pos="567"/>
        </w:tabs>
        <w:spacing w:line="276" w:lineRule="auto"/>
        <w:ind w:firstLine="0"/>
        <w:rPr>
          <w:rFonts w:cs="Arial"/>
          <w:sz w:val="24"/>
          <w:szCs w:val="24"/>
        </w:rPr>
      </w:pPr>
    </w:p>
    <w:p w:rsidR="00BE51FC" w:rsidRPr="005E0212" w:rsidRDefault="00BE51FC" w:rsidP="000508F2">
      <w:pPr>
        <w:pStyle w:val="corte4fondo"/>
        <w:tabs>
          <w:tab w:val="left" w:pos="567"/>
        </w:tabs>
        <w:spacing w:line="276" w:lineRule="auto"/>
        <w:ind w:firstLine="680"/>
        <w:rPr>
          <w:rFonts w:cs="Arial"/>
          <w:sz w:val="24"/>
          <w:szCs w:val="24"/>
          <w:u w:val="single"/>
        </w:rPr>
      </w:pPr>
      <w:r w:rsidRPr="005E0212">
        <w:rPr>
          <w:rFonts w:cs="Arial"/>
          <w:sz w:val="24"/>
          <w:szCs w:val="24"/>
        </w:rPr>
        <w:tab/>
        <w:t xml:space="preserve">En este sentido, la información confidencial es aquella en posesión de los sujetos obligados relativa al contenido esencial del derecho a la privacidad, del derecho a la intimidad, el derecho al honor, el derecho a la propia imagen y el secreto profesional, cuya titularidad corresponda ya sea a particulares o entes obligados </w:t>
      </w:r>
      <w:r w:rsidRPr="005E0212">
        <w:rPr>
          <w:rFonts w:cs="Arial"/>
          <w:sz w:val="24"/>
          <w:szCs w:val="24"/>
          <w:u w:val="single"/>
        </w:rPr>
        <w:t>cuando no involucren el ejercicio de recursos públicos.</w:t>
      </w:r>
    </w:p>
    <w:p w:rsidR="00BE51FC" w:rsidRPr="005E0212" w:rsidRDefault="00BE51FC" w:rsidP="000508F2">
      <w:pPr>
        <w:pStyle w:val="corte4fondo"/>
        <w:tabs>
          <w:tab w:val="left" w:pos="567"/>
        </w:tabs>
        <w:spacing w:line="276" w:lineRule="auto"/>
        <w:ind w:firstLine="680"/>
        <w:rPr>
          <w:rFonts w:cs="Arial"/>
          <w:sz w:val="24"/>
          <w:szCs w:val="24"/>
        </w:rPr>
      </w:pPr>
    </w:p>
    <w:p w:rsidR="00BE51FC" w:rsidRPr="005E0212" w:rsidRDefault="00BE51FC" w:rsidP="000508F2">
      <w:pPr>
        <w:pStyle w:val="corte4fondo"/>
        <w:tabs>
          <w:tab w:val="left" w:pos="567"/>
        </w:tabs>
        <w:spacing w:line="276" w:lineRule="auto"/>
        <w:ind w:firstLine="680"/>
        <w:rPr>
          <w:rFonts w:cs="Arial"/>
          <w:sz w:val="24"/>
          <w:szCs w:val="24"/>
        </w:rPr>
      </w:pPr>
      <w:r w:rsidRPr="005E0212">
        <w:rPr>
          <w:rFonts w:cs="Arial"/>
          <w:sz w:val="24"/>
          <w:szCs w:val="24"/>
        </w:rPr>
        <w:tab/>
        <w:t>Así pues, la protección de la información confidencial atiende a los elementos que integran la información, que, de manera conjunta o aislada, hacen identificable a su titular y cuya publicidad pudiera producir un daño mayor que el interés de que sea conocida.</w:t>
      </w:r>
    </w:p>
    <w:p w:rsidR="00BE51FC" w:rsidRPr="005E0212" w:rsidRDefault="00BE51FC" w:rsidP="000508F2">
      <w:pPr>
        <w:pStyle w:val="corte4fondo"/>
        <w:tabs>
          <w:tab w:val="left" w:pos="567"/>
        </w:tabs>
        <w:spacing w:line="276" w:lineRule="auto"/>
        <w:ind w:firstLine="680"/>
        <w:rPr>
          <w:rFonts w:cs="Arial"/>
          <w:sz w:val="24"/>
          <w:szCs w:val="24"/>
        </w:rPr>
      </w:pPr>
    </w:p>
    <w:p w:rsidR="00BE51FC" w:rsidRPr="005E0212" w:rsidRDefault="008013B8" w:rsidP="000508F2">
      <w:pPr>
        <w:pStyle w:val="corte4fondo"/>
        <w:tabs>
          <w:tab w:val="left" w:pos="567"/>
        </w:tabs>
        <w:spacing w:line="276" w:lineRule="auto"/>
        <w:ind w:firstLine="680"/>
        <w:rPr>
          <w:rFonts w:cs="Arial"/>
          <w:sz w:val="24"/>
          <w:szCs w:val="24"/>
        </w:rPr>
      </w:pPr>
      <w:r w:rsidRPr="005E0212">
        <w:rPr>
          <w:rFonts w:cs="Arial"/>
          <w:sz w:val="24"/>
          <w:szCs w:val="24"/>
        </w:rPr>
        <w:t>No pasa desapercibido</w:t>
      </w:r>
      <w:r w:rsidR="00BE51FC" w:rsidRPr="005E0212">
        <w:rPr>
          <w:rFonts w:cs="Arial"/>
          <w:sz w:val="24"/>
          <w:szCs w:val="24"/>
        </w:rPr>
        <w:t xml:space="preserve">, que los artículos 138 y 142 de la Ley de Transparencia vigente en el Estado, establecen que sólo podrán tener acceso a la información confidencial sus titulares, sus representantes o los servidores públicos facultados para ello, y que para que los sujetos obligados puedan otorgar acceso a información considerada como confidencial, requieren del consentimiento de los particulares titulares de dicha información: </w:t>
      </w:r>
    </w:p>
    <w:p w:rsidR="00BE51FC" w:rsidRPr="005E0212" w:rsidRDefault="00BE51FC" w:rsidP="000508F2">
      <w:pPr>
        <w:pStyle w:val="corte4fondo"/>
        <w:tabs>
          <w:tab w:val="left" w:pos="567"/>
        </w:tabs>
        <w:spacing w:line="276" w:lineRule="auto"/>
        <w:ind w:firstLine="680"/>
        <w:rPr>
          <w:rFonts w:cs="Arial"/>
          <w:sz w:val="18"/>
          <w:szCs w:val="18"/>
        </w:rPr>
      </w:pPr>
    </w:p>
    <w:p w:rsidR="00BE51FC" w:rsidRPr="005E0212" w:rsidRDefault="00BE51FC" w:rsidP="000508F2">
      <w:pPr>
        <w:pStyle w:val="corte4fondo"/>
        <w:tabs>
          <w:tab w:val="left" w:pos="567"/>
        </w:tabs>
        <w:spacing w:line="276" w:lineRule="auto"/>
        <w:ind w:left="680" w:firstLine="0"/>
        <w:rPr>
          <w:rFonts w:cs="Arial"/>
          <w:i/>
          <w:sz w:val="18"/>
          <w:szCs w:val="18"/>
        </w:rPr>
      </w:pPr>
      <w:r w:rsidRPr="005E0212">
        <w:rPr>
          <w:rFonts w:cs="Arial"/>
          <w:sz w:val="18"/>
          <w:szCs w:val="18"/>
        </w:rPr>
        <w:t>“</w:t>
      </w:r>
      <w:r w:rsidR="00185E95" w:rsidRPr="005E0212">
        <w:rPr>
          <w:rFonts w:cs="Arial"/>
          <w:sz w:val="18"/>
          <w:szCs w:val="18"/>
          <w:lang w:val="es-MX"/>
        </w:rPr>
        <w:t>…</w:t>
      </w:r>
      <w:r w:rsidRPr="005E0212">
        <w:rPr>
          <w:rFonts w:cs="Arial"/>
          <w:b/>
          <w:i/>
          <w:sz w:val="18"/>
          <w:szCs w:val="18"/>
        </w:rPr>
        <w:t>ARTÍCULO 138.</w:t>
      </w:r>
    </w:p>
    <w:p w:rsidR="00BE51FC" w:rsidRPr="005E0212" w:rsidRDefault="00BE51FC" w:rsidP="000508F2">
      <w:pPr>
        <w:pStyle w:val="corte4fondo"/>
        <w:tabs>
          <w:tab w:val="left" w:pos="567"/>
        </w:tabs>
        <w:spacing w:line="276" w:lineRule="auto"/>
        <w:ind w:left="680" w:firstLine="0"/>
        <w:rPr>
          <w:rFonts w:cs="Arial"/>
          <w:i/>
          <w:sz w:val="18"/>
          <w:szCs w:val="18"/>
        </w:rPr>
      </w:pPr>
      <w:r w:rsidRPr="005E0212">
        <w:rPr>
          <w:rFonts w:cs="Arial"/>
          <w:i/>
          <w:sz w:val="18"/>
          <w:szCs w:val="18"/>
        </w:rPr>
        <w:t>[…]</w:t>
      </w:r>
    </w:p>
    <w:p w:rsidR="00BE51FC" w:rsidRPr="005E0212" w:rsidRDefault="00BE51FC" w:rsidP="000508F2">
      <w:pPr>
        <w:pStyle w:val="corte4fondo"/>
        <w:tabs>
          <w:tab w:val="left" w:pos="567"/>
        </w:tabs>
        <w:spacing w:line="276" w:lineRule="auto"/>
        <w:ind w:left="680" w:firstLine="0"/>
        <w:rPr>
          <w:rFonts w:cs="Arial"/>
          <w:sz w:val="18"/>
          <w:szCs w:val="18"/>
        </w:rPr>
      </w:pPr>
      <w:r w:rsidRPr="005E0212">
        <w:rPr>
          <w:rFonts w:cs="Arial"/>
          <w:i/>
          <w:sz w:val="18"/>
          <w:szCs w:val="18"/>
        </w:rPr>
        <w:t>La información confidencial no estará sujeta a temporalidad alguna y sólo podrán tener acceso a ella los titulares de la misma, sus representantes y los Servidores Públicos facultados para ello…</w:t>
      </w:r>
      <w:r w:rsidRPr="005E0212">
        <w:rPr>
          <w:rFonts w:cs="Arial"/>
          <w:sz w:val="18"/>
          <w:szCs w:val="18"/>
        </w:rPr>
        <w:t>”</w:t>
      </w:r>
    </w:p>
    <w:p w:rsidR="00BE51FC" w:rsidRPr="005E0212" w:rsidRDefault="00BE51FC" w:rsidP="000508F2">
      <w:pPr>
        <w:pStyle w:val="corte4fondo"/>
        <w:tabs>
          <w:tab w:val="left" w:pos="567"/>
        </w:tabs>
        <w:spacing w:line="276" w:lineRule="auto"/>
        <w:ind w:left="680" w:firstLine="0"/>
        <w:rPr>
          <w:rFonts w:cs="Arial"/>
          <w:sz w:val="18"/>
          <w:szCs w:val="18"/>
        </w:rPr>
      </w:pPr>
    </w:p>
    <w:p w:rsidR="00BE51FC" w:rsidRPr="005E0212" w:rsidRDefault="00BE51FC" w:rsidP="000508F2">
      <w:pPr>
        <w:pStyle w:val="corte4fondo"/>
        <w:tabs>
          <w:tab w:val="left" w:pos="567"/>
        </w:tabs>
        <w:spacing w:line="276" w:lineRule="auto"/>
        <w:ind w:left="680" w:firstLine="0"/>
        <w:rPr>
          <w:rFonts w:cs="Arial"/>
          <w:sz w:val="18"/>
          <w:szCs w:val="18"/>
        </w:rPr>
      </w:pPr>
      <w:r w:rsidRPr="005E0212">
        <w:rPr>
          <w:rFonts w:cs="Arial"/>
          <w:sz w:val="18"/>
          <w:szCs w:val="18"/>
        </w:rPr>
        <w:lastRenderedPageBreak/>
        <w:t>“</w:t>
      </w:r>
      <w:r w:rsidR="00185E95" w:rsidRPr="005E0212">
        <w:rPr>
          <w:rFonts w:cs="Arial"/>
          <w:sz w:val="18"/>
          <w:szCs w:val="18"/>
          <w:lang w:val="es-MX"/>
        </w:rPr>
        <w:t>…</w:t>
      </w:r>
      <w:r w:rsidRPr="005E0212">
        <w:rPr>
          <w:rFonts w:cs="Arial"/>
          <w:b/>
          <w:i/>
          <w:sz w:val="18"/>
          <w:szCs w:val="18"/>
        </w:rPr>
        <w:t>ARTÍCULO 142.</w:t>
      </w:r>
      <w:r w:rsidRPr="005E0212">
        <w:rPr>
          <w:rFonts w:cs="Arial"/>
          <w:i/>
          <w:sz w:val="18"/>
          <w:szCs w:val="18"/>
        </w:rPr>
        <w:t xml:space="preserve"> Para que los sujetos obligados puedan permitir el acceso a información confidencial requieren obtener el consentimiento de los particulares titulares de la información…</w:t>
      </w:r>
      <w:r w:rsidRPr="005E0212">
        <w:rPr>
          <w:rFonts w:cs="Arial"/>
          <w:sz w:val="18"/>
          <w:szCs w:val="18"/>
        </w:rPr>
        <w:t>”</w:t>
      </w:r>
    </w:p>
    <w:p w:rsidR="00BE51FC" w:rsidRPr="005E0212" w:rsidRDefault="00BE51FC" w:rsidP="000508F2">
      <w:pPr>
        <w:pStyle w:val="corte4fondo"/>
        <w:tabs>
          <w:tab w:val="left" w:pos="567"/>
        </w:tabs>
        <w:spacing w:line="276" w:lineRule="auto"/>
        <w:ind w:left="680" w:firstLine="0"/>
        <w:rPr>
          <w:rFonts w:cs="Arial"/>
          <w:sz w:val="18"/>
          <w:szCs w:val="18"/>
        </w:rPr>
      </w:pPr>
    </w:p>
    <w:p w:rsidR="00BE51FC" w:rsidRPr="005E0212" w:rsidRDefault="00BE51FC" w:rsidP="000508F2">
      <w:pPr>
        <w:pStyle w:val="corte4fondo"/>
        <w:tabs>
          <w:tab w:val="left" w:pos="567"/>
        </w:tabs>
        <w:spacing w:line="276" w:lineRule="auto"/>
        <w:ind w:firstLine="680"/>
        <w:rPr>
          <w:rFonts w:cs="Arial"/>
          <w:sz w:val="24"/>
          <w:szCs w:val="24"/>
        </w:rPr>
      </w:pPr>
      <w:r w:rsidRPr="005E0212">
        <w:rPr>
          <w:rFonts w:cs="Arial"/>
          <w:sz w:val="24"/>
          <w:szCs w:val="24"/>
        </w:rPr>
        <w:t>Sin embargo, en el caso que aquí nos ocupa, resulta aplicable traer a colación lo dispuesto en el segundo párrafo del artículo 1 de la Ley de la materia, en el sentido de que ésta tiene por objeto garantizar a toda persona el derecho de acceso a la información en posesión de cualquier autoridad, entidad, órgano o sindicato que reciba recursos públicos:</w:t>
      </w:r>
    </w:p>
    <w:p w:rsidR="00BE51FC" w:rsidRPr="005E0212" w:rsidRDefault="00BE51FC" w:rsidP="000508F2">
      <w:pPr>
        <w:pStyle w:val="corte4fondo"/>
        <w:tabs>
          <w:tab w:val="left" w:pos="567"/>
        </w:tabs>
        <w:spacing w:line="276" w:lineRule="auto"/>
        <w:ind w:firstLine="680"/>
        <w:rPr>
          <w:rFonts w:cs="Arial"/>
          <w:sz w:val="24"/>
          <w:szCs w:val="24"/>
        </w:rPr>
      </w:pPr>
    </w:p>
    <w:p w:rsidR="00BE51FC" w:rsidRPr="005E0212" w:rsidRDefault="00BE51FC" w:rsidP="000508F2">
      <w:pPr>
        <w:pStyle w:val="corte4fondo"/>
        <w:tabs>
          <w:tab w:val="left" w:pos="567"/>
        </w:tabs>
        <w:spacing w:line="276" w:lineRule="auto"/>
        <w:ind w:left="680" w:firstLine="0"/>
        <w:rPr>
          <w:rFonts w:cs="Arial"/>
          <w:i/>
          <w:sz w:val="18"/>
          <w:szCs w:val="18"/>
        </w:rPr>
      </w:pPr>
      <w:r w:rsidRPr="005E0212">
        <w:rPr>
          <w:rFonts w:cs="Arial"/>
          <w:sz w:val="18"/>
          <w:szCs w:val="18"/>
        </w:rPr>
        <w:t>“</w:t>
      </w:r>
      <w:r w:rsidR="00185E95" w:rsidRPr="005E0212">
        <w:rPr>
          <w:rFonts w:cs="Arial"/>
          <w:sz w:val="18"/>
          <w:szCs w:val="18"/>
          <w:lang w:val="es-MX"/>
        </w:rPr>
        <w:t>…</w:t>
      </w:r>
      <w:r w:rsidRPr="005E0212">
        <w:rPr>
          <w:rFonts w:cs="Arial"/>
          <w:b/>
          <w:i/>
          <w:sz w:val="18"/>
          <w:szCs w:val="18"/>
        </w:rPr>
        <w:t>ARTÍCULO 1°.</w:t>
      </w:r>
      <w:r w:rsidRPr="005E0212">
        <w:rPr>
          <w:rFonts w:cs="Arial"/>
          <w:i/>
          <w:sz w:val="18"/>
          <w:szCs w:val="18"/>
        </w:rPr>
        <w:t xml:space="preserve"> </w:t>
      </w:r>
      <w:r w:rsidRPr="005E0212">
        <w:rPr>
          <w:rFonts w:cs="Arial"/>
          <w:b/>
          <w:i/>
          <w:sz w:val="18"/>
          <w:szCs w:val="18"/>
        </w:rPr>
        <w:t>La presente Ley</w:t>
      </w:r>
      <w:r w:rsidRPr="005E0212">
        <w:rPr>
          <w:rFonts w:cs="Arial"/>
          <w:i/>
          <w:sz w:val="18"/>
          <w:szCs w:val="18"/>
        </w:rPr>
        <w:t xml:space="preserve"> es de orden público y de observancia general en el Estado de San Luis Potosí…</w:t>
      </w:r>
    </w:p>
    <w:p w:rsidR="00BE51FC" w:rsidRPr="005E0212" w:rsidRDefault="00BE51FC" w:rsidP="000508F2">
      <w:pPr>
        <w:pStyle w:val="corte4fondo"/>
        <w:tabs>
          <w:tab w:val="left" w:pos="567"/>
        </w:tabs>
        <w:spacing w:line="276" w:lineRule="auto"/>
        <w:ind w:left="680" w:firstLine="0"/>
        <w:rPr>
          <w:rFonts w:cs="Arial"/>
          <w:sz w:val="18"/>
          <w:szCs w:val="18"/>
        </w:rPr>
      </w:pPr>
      <w:r w:rsidRPr="005E0212">
        <w:rPr>
          <w:rFonts w:cs="Arial"/>
          <w:b/>
          <w:i/>
          <w:sz w:val="18"/>
          <w:szCs w:val="18"/>
        </w:rPr>
        <w:t>Tiene por objeto</w:t>
      </w:r>
      <w:r w:rsidRPr="005E0212">
        <w:rPr>
          <w:rFonts w:cs="Arial"/>
          <w:i/>
          <w:sz w:val="18"/>
          <w:szCs w:val="18"/>
        </w:rPr>
        <w:t xml:space="preserve"> transparentar el ejercicio de la función pública y establecer los principios, bases generales y procedimientos para </w:t>
      </w:r>
      <w:r w:rsidRPr="005E0212">
        <w:rPr>
          <w:rFonts w:cs="Arial"/>
          <w:b/>
          <w:i/>
          <w:sz w:val="18"/>
          <w:szCs w:val="18"/>
        </w:rPr>
        <w:t xml:space="preserve">garantizar a toda persona el derecho humano de acceso a la información en posesión </w:t>
      </w:r>
      <w:r w:rsidRPr="005E0212">
        <w:rPr>
          <w:rFonts w:cs="Arial"/>
          <w:i/>
          <w:sz w:val="18"/>
          <w:szCs w:val="18"/>
        </w:rPr>
        <w:t xml:space="preserve">de cualquier </w:t>
      </w:r>
      <w:r w:rsidRPr="005E0212">
        <w:rPr>
          <w:rFonts w:cs="Arial"/>
          <w:b/>
          <w:i/>
          <w:sz w:val="18"/>
          <w:szCs w:val="18"/>
        </w:rPr>
        <w:t>autoridad, entidad, órgano y organismo</w:t>
      </w:r>
      <w:r w:rsidRPr="005E0212">
        <w:rPr>
          <w:rFonts w:cs="Arial"/>
          <w:i/>
          <w:sz w:val="18"/>
          <w:szCs w:val="18"/>
        </w:rPr>
        <w:t xml:space="preserve"> de los poderes, Legislativo; Ejecutivo; y Judicial; </w:t>
      </w:r>
      <w:r w:rsidRPr="005E0212">
        <w:rPr>
          <w:rFonts w:cs="Arial"/>
          <w:b/>
          <w:i/>
          <w:sz w:val="18"/>
          <w:szCs w:val="18"/>
        </w:rPr>
        <w:t>organismos autónomos</w:t>
      </w:r>
      <w:r w:rsidRPr="005E0212">
        <w:rPr>
          <w:rFonts w:cs="Arial"/>
          <w:i/>
          <w:sz w:val="18"/>
          <w:szCs w:val="18"/>
        </w:rPr>
        <w:t xml:space="preserve">; partidos políticos; fideicomisos y fondos públicos; así como </w:t>
      </w:r>
      <w:r w:rsidRPr="005E0212">
        <w:rPr>
          <w:rFonts w:cs="Arial"/>
          <w:b/>
          <w:i/>
          <w:sz w:val="18"/>
          <w:szCs w:val="18"/>
        </w:rPr>
        <w:t xml:space="preserve">de cualquier </w:t>
      </w:r>
      <w:r w:rsidRPr="005E0212">
        <w:rPr>
          <w:rFonts w:cs="Arial"/>
          <w:i/>
          <w:sz w:val="18"/>
          <w:szCs w:val="18"/>
        </w:rPr>
        <w:t xml:space="preserve">persona física, moral o </w:t>
      </w:r>
      <w:r w:rsidRPr="005E0212">
        <w:rPr>
          <w:rFonts w:cs="Arial"/>
          <w:b/>
          <w:i/>
          <w:sz w:val="18"/>
          <w:szCs w:val="18"/>
        </w:rPr>
        <w:t>sindicato</w:t>
      </w:r>
      <w:r w:rsidRPr="005E0212">
        <w:rPr>
          <w:rFonts w:cs="Arial"/>
          <w:i/>
          <w:sz w:val="18"/>
          <w:szCs w:val="18"/>
        </w:rPr>
        <w:t xml:space="preserve"> </w:t>
      </w:r>
      <w:r w:rsidRPr="005E0212">
        <w:rPr>
          <w:rFonts w:cs="Arial"/>
          <w:b/>
          <w:i/>
          <w:sz w:val="18"/>
          <w:szCs w:val="18"/>
        </w:rPr>
        <w:t>que reciba y ejerza recursos públicos</w:t>
      </w:r>
      <w:r w:rsidRPr="005E0212">
        <w:rPr>
          <w:rFonts w:cs="Arial"/>
          <w:i/>
          <w:sz w:val="18"/>
          <w:szCs w:val="18"/>
        </w:rPr>
        <w:t xml:space="preserve"> o realice actos de autoridad en el ámbito estatal y municipal…</w:t>
      </w:r>
      <w:r w:rsidRPr="005E0212">
        <w:rPr>
          <w:rFonts w:cs="Arial"/>
          <w:sz w:val="18"/>
          <w:szCs w:val="18"/>
        </w:rPr>
        <w:t xml:space="preserve">” </w:t>
      </w:r>
    </w:p>
    <w:p w:rsidR="00BE51FC" w:rsidRPr="005E0212" w:rsidRDefault="00BE51FC" w:rsidP="000508F2">
      <w:pPr>
        <w:pStyle w:val="corte4fondo"/>
        <w:tabs>
          <w:tab w:val="left" w:pos="567"/>
        </w:tabs>
        <w:spacing w:line="276" w:lineRule="auto"/>
        <w:ind w:firstLine="680"/>
        <w:rPr>
          <w:rFonts w:cs="Arial"/>
          <w:sz w:val="24"/>
          <w:szCs w:val="24"/>
        </w:rPr>
      </w:pPr>
    </w:p>
    <w:p w:rsidR="00BE51FC" w:rsidRPr="005E0212" w:rsidRDefault="00BE51FC" w:rsidP="000508F2">
      <w:pPr>
        <w:pStyle w:val="corte4fondo"/>
        <w:tabs>
          <w:tab w:val="left" w:pos="567"/>
        </w:tabs>
        <w:spacing w:line="276" w:lineRule="auto"/>
        <w:ind w:firstLine="680"/>
        <w:rPr>
          <w:rFonts w:cs="Arial"/>
          <w:sz w:val="24"/>
          <w:szCs w:val="24"/>
        </w:rPr>
      </w:pPr>
      <w:r w:rsidRPr="005E0212">
        <w:rPr>
          <w:rFonts w:cs="Arial"/>
          <w:sz w:val="24"/>
          <w:szCs w:val="24"/>
        </w:rPr>
        <w:t xml:space="preserve">Resulta aplicable también, que conforme lo dispuesto en el artículo 3, fracción XXXV de la Ley, </w:t>
      </w:r>
      <w:r w:rsidRPr="005E0212">
        <w:rPr>
          <w:rFonts w:cs="Arial"/>
          <w:sz w:val="24"/>
          <w:szCs w:val="24"/>
          <w:u w:val="single"/>
        </w:rPr>
        <w:t>se considera sujeto obligado a cualquier sindicato que reciba y ejerza recursos públicos</w:t>
      </w:r>
      <w:r w:rsidRPr="005E0212">
        <w:rPr>
          <w:rFonts w:cs="Arial"/>
          <w:sz w:val="24"/>
          <w:szCs w:val="24"/>
        </w:rPr>
        <w:t>:</w:t>
      </w:r>
    </w:p>
    <w:p w:rsidR="00BE51FC" w:rsidRPr="005E0212" w:rsidRDefault="00BE51FC" w:rsidP="000508F2">
      <w:pPr>
        <w:pStyle w:val="corte4fondo"/>
        <w:tabs>
          <w:tab w:val="left" w:pos="567"/>
        </w:tabs>
        <w:spacing w:line="276" w:lineRule="auto"/>
        <w:ind w:firstLine="0"/>
        <w:rPr>
          <w:rFonts w:cs="Arial"/>
          <w:sz w:val="18"/>
          <w:szCs w:val="18"/>
        </w:rPr>
      </w:pPr>
    </w:p>
    <w:p w:rsidR="00BE51FC" w:rsidRPr="005E0212" w:rsidRDefault="00BE51FC" w:rsidP="000508F2">
      <w:pPr>
        <w:pStyle w:val="corte4fondo"/>
        <w:tabs>
          <w:tab w:val="left" w:pos="567"/>
        </w:tabs>
        <w:spacing w:line="276" w:lineRule="auto"/>
        <w:ind w:left="680" w:firstLine="0"/>
        <w:rPr>
          <w:rFonts w:cs="Arial"/>
          <w:i/>
          <w:sz w:val="18"/>
          <w:szCs w:val="18"/>
        </w:rPr>
      </w:pPr>
      <w:r w:rsidRPr="005E0212">
        <w:rPr>
          <w:rFonts w:cs="Arial"/>
          <w:sz w:val="18"/>
          <w:szCs w:val="18"/>
        </w:rPr>
        <w:t>“</w:t>
      </w:r>
      <w:r w:rsidRPr="005E0212">
        <w:rPr>
          <w:rFonts w:cs="Arial"/>
          <w:b/>
          <w:i/>
          <w:sz w:val="18"/>
          <w:szCs w:val="18"/>
        </w:rPr>
        <w:t>ARTÍCULO 3°.</w:t>
      </w:r>
      <w:r w:rsidRPr="005E0212">
        <w:rPr>
          <w:rFonts w:cs="Arial"/>
          <w:i/>
          <w:sz w:val="18"/>
          <w:szCs w:val="18"/>
        </w:rPr>
        <w:t xml:space="preserve"> Para los efectos de la presente Ley se entenderá por:</w:t>
      </w:r>
    </w:p>
    <w:p w:rsidR="00BE51FC" w:rsidRPr="005E0212" w:rsidRDefault="00BE51FC" w:rsidP="000508F2">
      <w:pPr>
        <w:pStyle w:val="corte4fondo"/>
        <w:tabs>
          <w:tab w:val="left" w:pos="567"/>
        </w:tabs>
        <w:spacing w:line="276" w:lineRule="auto"/>
        <w:ind w:left="680" w:firstLine="0"/>
        <w:rPr>
          <w:rFonts w:cs="Arial"/>
          <w:i/>
          <w:sz w:val="18"/>
          <w:szCs w:val="18"/>
        </w:rPr>
      </w:pPr>
      <w:r w:rsidRPr="005E0212">
        <w:rPr>
          <w:rFonts w:cs="Arial"/>
          <w:i/>
          <w:sz w:val="18"/>
          <w:szCs w:val="18"/>
        </w:rPr>
        <w:t>[…]</w:t>
      </w:r>
    </w:p>
    <w:p w:rsidR="00BE51FC" w:rsidRPr="005E0212" w:rsidRDefault="00BE51FC" w:rsidP="000508F2">
      <w:pPr>
        <w:pStyle w:val="corte4fondo"/>
        <w:tabs>
          <w:tab w:val="left" w:pos="567"/>
        </w:tabs>
        <w:spacing w:line="276" w:lineRule="auto"/>
        <w:ind w:left="680" w:firstLine="0"/>
        <w:rPr>
          <w:rFonts w:cs="Arial"/>
          <w:sz w:val="18"/>
          <w:szCs w:val="18"/>
        </w:rPr>
      </w:pPr>
      <w:r w:rsidRPr="005E0212">
        <w:rPr>
          <w:rFonts w:cs="Arial"/>
          <w:b/>
          <w:i/>
          <w:sz w:val="18"/>
          <w:szCs w:val="18"/>
        </w:rPr>
        <w:t>XXXV. Sujetos Obligados:</w:t>
      </w:r>
      <w:r w:rsidRPr="005E0212">
        <w:rPr>
          <w:rFonts w:cs="Arial"/>
          <w:i/>
          <w:sz w:val="18"/>
          <w:szCs w:val="18"/>
        </w:rPr>
        <w:t xml:space="preserve"> cualquier autoridad, entidad, órgano y organismo de los poderes, Ejecutivo; Legislativo; y Judicial; órganos autónomos; partidos políticos; fideicomisos y fondos públicos, así como cualquier persona física, moral o </w:t>
      </w:r>
      <w:r w:rsidRPr="005E0212">
        <w:rPr>
          <w:rFonts w:cs="Arial"/>
          <w:b/>
          <w:i/>
          <w:sz w:val="18"/>
          <w:szCs w:val="18"/>
        </w:rPr>
        <w:t>sindicato que reciba y ejerza recursos públicos</w:t>
      </w:r>
      <w:r w:rsidRPr="005E0212">
        <w:rPr>
          <w:rFonts w:cs="Arial"/>
          <w:i/>
          <w:sz w:val="18"/>
          <w:szCs w:val="18"/>
        </w:rPr>
        <w:t xml:space="preserve"> o realice actos de autoridad en el ámbito estatal y municipal</w:t>
      </w:r>
      <w:r w:rsidR="00185E95" w:rsidRPr="005E0212">
        <w:rPr>
          <w:rFonts w:cs="Arial"/>
          <w:i/>
          <w:sz w:val="18"/>
          <w:szCs w:val="18"/>
          <w:lang w:val="es-MX"/>
        </w:rPr>
        <w:t>…</w:t>
      </w:r>
      <w:r w:rsidRPr="005E0212">
        <w:rPr>
          <w:rFonts w:cs="Arial"/>
          <w:i/>
          <w:sz w:val="18"/>
          <w:szCs w:val="18"/>
        </w:rPr>
        <w:t>;</w:t>
      </w:r>
      <w:r w:rsidRPr="005E0212">
        <w:rPr>
          <w:rFonts w:cs="Arial"/>
          <w:sz w:val="18"/>
          <w:szCs w:val="18"/>
        </w:rPr>
        <w:t xml:space="preserve">” </w:t>
      </w:r>
    </w:p>
    <w:p w:rsidR="00BE51FC" w:rsidRPr="005E0212" w:rsidRDefault="00BE51FC" w:rsidP="000508F2">
      <w:pPr>
        <w:pStyle w:val="corte4fondo"/>
        <w:tabs>
          <w:tab w:val="left" w:pos="567"/>
        </w:tabs>
        <w:spacing w:line="276" w:lineRule="auto"/>
        <w:ind w:firstLine="680"/>
        <w:rPr>
          <w:rFonts w:cs="Arial"/>
          <w:sz w:val="18"/>
          <w:szCs w:val="18"/>
        </w:rPr>
      </w:pPr>
    </w:p>
    <w:p w:rsidR="00BE51FC" w:rsidRPr="005E0212" w:rsidRDefault="00BE51FC" w:rsidP="000508F2">
      <w:pPr>
        <w:pStyle w:val="corte4fondo"/>
        <w:tabs>
          <w:tab w:val="left" w:pos="567"/>
        </w:tabs>
        <w:spacing w:line="276" w:lineRule="auto"/>
        <w:ind w:firstLine="680"/>
        <w:rPr>
          <w:rFonts w:cs="Arial"/>
          <w:sz w:val="24"/>
          <w:szCs w:val="24"/>
        </w:rPr>
      </w:pPr>
      <w:r w:rsidRPr="005E0212">
        <w:rPr>
          <w:rFonts w:cs="Arial"/>
          <w:sz w:val="24"/>
          <w:szCs w:val="24"/>
        </w:rPr>
        <w:t xml:space="preserve">En </w:t>
      </w:r>
      <w:r w:rsidR="008013B8" w:rsidRPr="005E0212">
        <w:rPr>
          <w:rFonts w:cs="Arial"/>
          <w:sz w:val="24"/>
          <w:szCs w:val="24"/>
          <w:lang w:val="es-MX"/>
        </w:rPr>
        <w:t>virtud</w:t>
      </w:r>
      <w:r w:rsidRPr="005E0212">
        <w:rPr>
          <w:rFonts w:cs="Arial"/>
          <w:sz w:val="24"/>
          <w:szCs w:val="24"/>
        </w:rPr>
        <w:t xml:space="preserve"> de lo anterior, se colige que si bien la normatividad de la materia, así como los ordenamientos jurídicos aplicables establecen como limitantes al derecho de acceso a la información pública el que dicha información constituya información confidencial, no menos cierto es que cuando se trata del ejercicio de recursos públicos, la autoridad o entidad que los reciba se convierte en sujeto obligado ante la Ley de Transparencia, y por lo tanto, toda la información que generen, obtengan, adquieran, transformen o posean </w:t>
      </w:r>
      <w:r w:rsidRPr="005E0212">
        <w:rPr>
          <w:rFonts w:cs="Arial"/>
          <w:sz w:val="24"/>
          <w:szCs w:val="24"/>
          <w:u w:val="single"/>
        </w:rPr>
        <w:t>es pública, y accesible a cualquier persona</w:t>
      </w:r>
      <w:r w:rsidRPr="005E0212">
        <w:rPr>
          <w:rFonts w:cs="Arial"/>
          <w:sz w:val="24"/>
          <w:szCs w:val="24"/>
        </w:rPr>
        <w:t>, y sólo podrá ser clasificada excepcionalmente en los términos que fije la Ley, tal como está dispuesto en el segundo párrafo del artículo 4 de la Ley:</w:t>
      </w:r>
    </w:p>
    <w:p w:rsidR="00BE51FC" w:rsidRPr="005E0212" w:rsidRDefault="00BE51FC" w:rsidP="000508F2">
      <w:pPr>
        <w:pStyle w:val="corte4fondo"/>
        <w:tabs>
          <w:tab w:val="left" w:pos="567"/>
        </w:tabs>
        <w:spacing w:line="276" w:lineRule="auto"/>
        <w:ind w:firstLine="680"/>
        <w:rPr>
          <w:rFonts w:cs="Arial"/>
          <w:sz w:val="24"/>
          <w:szCs w:val="24"/>
        </w:rPr>
      </w:pPr>
    </w:p>
    <w:p w:rsidR="00BE51FC" w:rsidRPr="005E0212" w:rsidRDefault="00BE51FC" w:rsidP="000508F2">
      <w:pPr>
        <w:pStyle w:val="corte4fondo"/>
        <w:tabs>
          <w:tab w:val="left" w:pos="567"/>
        </w:tabs>
        <w:spacing w:line="276" w:lineRule="auto"/>
        <w:ind w:left="680" w:firstLine="0"/>
        <w:rPr>
          <w:rFonts w:cs="Arial"/>
          <w:i/>
          <w:sz w:val="18"/>
          <w:szCs w:val="18"/>
        </w:rPr>
      </w:pPr>
      <w:r w:rsidRPr="005E0212">
        <w:rPr>
          <w:rFonts w:cs="Arial"/>
          <w:sz w:val="18"/>
          <w:szCs w:val="18"/>
        </w:rPr>
        <w:t>“</w:t>
      </w:r>
      <w:r w:rsidRPr="005E0212">
        <w:rPr>
          <w:rFonts w:cs="Arial"/>
          <w:b/>
          <w:i/>
          <w:sz w:val="18"/>
          <w:szCs w:val="18"/>
        </w:rPr>
        <w:t>ARTÍCULO 4°.</w:t>
      </w:r>
      <w:r w:rsidRPr="005E0212">
        <w:rPr>
          <w:rFonts w:cs="Arial"/>
          <w:i/>
          <w:sz w:val="18"/>
          <w:szCs w:val="18"/>
        </w:rPr>
        <w:t xml:space="preserve"> …</w:t>
      </w:r>
    </w:p>
    <w:p w:rsidR="00BE51FC" w:rsidRPr="005E0212" w:rsidRDefault="00BE51FC" w:rsidP="000508F2">
      <w:pPr>
        <w:pStyle w:val="corte4fondo"/>
        <w:tabs>
          <w:tab w:val="left" w:pos="567"/>
        </w:tabs>
        <w:spacing w:line="276" w:lineRule="auto"/>
        <w:ind w:left="680" w:firstLine="0"/>
        <w:rPr>
          <w:rFonts w:cs="Arial"/>
          <w:i/>
          <w:sz w:val="18"/>
          <w:szCs w:val="18"/>
        </w:rPr>
      </w:pPr>
    </w:p>
    <w:p w:rsidR="00BE51FC" w:rsidRPr="005E0212" w:rsidRDefault="00BE51FC" w:rsidP="000508F2">
      <w:pPr>
        <w:pStyle w:val="corte4fondo"/>
        <w:tabs>
          <w:tab w:val="left" w:pos="567"/>
        </w:tabs>
        <w:spacing w:line="276" w:lineRule="auto"/>
        <w:ind w:left="680" w:firstLine="0"/>
        <w:rPr>
          <w:rFonts w:cs="Arial"/>
          <w:sz w:val="18"/>
          <w:szCs w:val="18"/>
        </w:rPr>
      </w:pPr>
      <w:r w:rsidRPr="005E0212">
        <w:rPr>
          <w:rFonts w:cs="Arial"/>
          <w:i/>
          <w:sz w:val="18"/>
          <w:szCs w:val="18"/>
        </w:rPr>
        <w:t>Toda la información generada, obtenida, adquirida, transformada o en posesión de los sujetos obligados es pública y accesible a cualquier persona en los términos y condiciones que se establezcan en la Ley General; en los tratados internacionales de los que el Estado mexicano sea parte; la esta Ley; y la normatividad aplicable en sus respectivas competencias, sólo podrá ser clasificada excepcionalmente en los términos que fija la ley</w:t>
      </w:r>
      <w:r w:rsidR="00185E95" w:rsidRPr="005E0212">
        <w:rPr>
          <w:rFonts w:cs="Arial"/>
          <w:i/>
          <w:sz w:val="18"/>
          <w:szCs w:val="18"/>
          <w:lang w:val="es-MX"/>
        </w:rPr>
        <w:t>..</w:t>
      </w:r>
      <w:r w:rsidRPr="005E0212">
        <w:rPr>
          <w:rFonts w:cs="Arial"/>
          <w:i/>
          <w:sz w:val="18"/>
          <w:szCs w:val="18"/>
        </w:rPr>
        <w:t>.</w:t>
      </w:r>
      <w:r w:rsidRPr="005E0212">
        <w:rPr>
          <w:rFonts w:cs="Arial"/>
          <w:sz w:val="18"/>
          <w:szCs w:val="18"/>
        </w:rPr>
        <w:t>”</w:t>
      </w:r>
    </w:p>
    <w:p w:rsidR="00BE51FC" w:rsidRPr="005E0212" w:rsidRDefault="00BE51FC" w:rsidP="000508F2">
      <w:pPr>
        <w:pStyle w:val="corte4fondo"/>
        <w:tabs>
          <w:tab w:val="left" w:pos="567"/>
        </w:tabs>
        <w:spacing w:line="276" w:lineRule="auto"/>
        <w:rPr>
          <w:rFonts w:cs="Arial"/>
          <w:sz w:val="18"/>
          <w:szCs w:val="18"/>
        </w:rPr>
      </w:pPr>
    </w:p>
    <w:p w:rsidR="00BE51FC" w:rsidRPr="005E0212" w:rsidRDefault="00185E95" w:rsidP="00185E95">
      <w:pPr>
        <w:pStyle w:val="corte4fondo"/>
        <w:tabs>
          <w:tab w:val="left" w:pos="567"/>
        </w:tabs>
        <w:spacing w:line="276" w:lineRule="auto"/>
        <w:ind w:firstLine="0"/>
        <w:rPr>
          <w:rFonts w:cs="Arial"/>
          <w:sz w:val="24"/>
          <w:szCs w:val="24"/>
        </w:rPr>
      </w:pPr>
      <w:r w:rsidRPr="005E0212">
        <w:rPr>
          <w:rFonts w:cs="Arial"/>
          <w:sz w:val="24"/>
          <w:szCs w:val="24"/>
        </w:rPr>
        <w:br/>
      </w:r>
      <w:r w:rsidRPr="005E0212">
        <w:rPr>
          <w:rFonts w:cs="Arial"/>
          <w:sz w:val="24"/>
          <w:szCs w:val="24"/>
          <w:lang w:val="es-MX"/>
        </w:rPr>
        <w:t xml:space="preserve">         </w:t>
      </w:r>
      <w:proofErr w:type="spellStart"/>
      <w:r w:rsidR="00112ACC" w:rsidRPr="005E0212">
        <w:rPr>
          <w:rFonts w:cs="Arial"/>
          <w:sz w:val="24"/>
          <w:szCs w:val="24"/>
          <w:lang w:val="es-MX"/>
        </w:rPr>
        <w:t>D</w:t>
      </w:r>
      <w:r w:rsidR="00112ACC" w:rsidRPr="005E0212">
        <w:rPr>
          <w:rFonts w:cs="Arial"/>
          <w:sz w:val="24"/>
          <w:szCs w:val="24"/>
        </w:rPr>
        <w:t>e</w:t>
      </w:r>
      <w:proofErr w:type="spellEnd"/>
      <w:r w:rsidR="00BE51FC" w:rsidRPr="005E0212">
        <w:rPr>
          <w:rFonts w:cs="Arial"/>
          <w:sz w:val="24"/>
          <w:szCs w:val="24"/>
        </w:rPr>
        <w:t xml:space="preserve"> lo anteriormente expuesto se puede concluir </w:t>
      </w:r>
      <w:proofErr w:type="gramStart"/>
      <w:r w:rsidR="00BE51FC" w:rsidRPr="005E0212">
        <w:rPr>
          <w:rFonts w:cs="Arial"/>
          <w:sz w:val="24"/>
          <w:szCs w:val="24"/>
        </w:rPr>
        <w:t>que</w:t>
      </w:r>
      <w:proofErr w:type="gramEnd"/>
      <w:r w:rsidR="00BE51FC" w:rsidRPr="005E0212">
        <w:rPr>
          <w:rFonts w:cs="Arial"/>
          <w:sz w:val="24"/>
          <w:szCs w:val="24"/>
        </w:rPr>
        <w:t xml:space="preserve"> como regla general, la información generada, obtenida, adquirida, transformada o en posesión de los sujetos obligados- como lo es en este caso el Sindicato Organizado Libre de </w:t>
      </w:r>
      <w:r w:rsidR="00BE51FC" w:rsidRPr="005E0212">
        <w:rPr>
          <w:rFonts w:cs="Arial"/>
          <w:sz w:val="24"/>
          <w:szCs w:val="24"/>
        </w:rPr>
        <w:lastRenderedPageBreak/>
        <w:t>Trabajadores de Gobierno del Estado- es pública y accesible a cualquier persona, y que como excepción, ésta puede ser clasificada excepcionalmente en los términos que fija la ley.</w:t>
      </w:r>
    </w:p>
    <w:p w:rsidR="00BE51FC" w:rsidRPr="005E0212" w:rsidRDefault="00BE51FC" w:rsidP="000508F2">
      <w:pPr>
        <w:pStyle w:val="corte4fondo"/>
        <w:tabs>
          <w:tab w:val="left" w:pos="567"/>
        </w:tabs>
        <w:spacing w:line="276" w:lineRule="auto"/>
        <w:ind w:firstLine="0"/>
        <w:rPr>
          <w:rFonts w:cs="Arial"/>
          <w:b/>
          <w:sz w:val="24"/>
          <w:szCs w:val="24"/>
        </w:rPr>
      </w:pPr>
    </w:p>
    <w:p w:rsidR="00BE51FC" w:rsidRPr="005E0212" w:rsidRDefault="00BE51FC" w:rsidP="000508F2">
      <w:pPr>
        <w:pStyle w:val="corte4fondo"/>
        <w:tabs>
          <w:tab w:val="left" w:pos="567"/>
        </w:tabs>
        <w:spacing w:line="276" w:lineRule="auto"/>
        <w:rPr>
          <w:rFonts w:cs="Arial"/>
          <w:sz w:val="24"/>
          <w:szCs w:val="24"/>
        </w:rPr>
      </w:pPr>
      <w:r w:rsidRPr="005E0212">
        <w:rPr>
          <w:rFonts w:cs="Arial"/>
          <w:sz w:val="24"/>
          <w:szCs w:val="24"/>
        </w:rPr>
        <w:t>Sin embargo, en este caso en particular, la información requerida por la peticionaria no sólo es pública, sino que corresponde a obligaciones de transparencia comunes establecidas en el artículo 84 fracción XV de la Ley de Transparencia y Acceso a la Información Pública del Estado:</w:t>
      </w:r>
    </w:p>
    <w:p w:rsidR="00BE51FC" w:rsidRPr="005E0212" w:rsidRDefault="00BE51FC" w:rsidP="000508F2">
      <w:pPr>
        <w:pStyle w:val="corte4fondo"/>
        <w:tabs>
          <w:tab w:val="left" w:pos="567"/>
        </w:tabs>
        <w:spacing w:line="276" w:lineRule="auto"/>
        <w:ind w:firstLine="0"/>
        <w:rPr>
          <w:rFonts w:cs="Arial"/>
          <w:sz w:val="24"/>
          <w:szCs w:val="24"/>
        </w:rPr>
      </w:pPr>
    </w:p>
    <w:p w:rsidR="00BE51FC" w:rsidRPr="00112ACC" w:rsidRDefault="00BE51FC" w:rsidP="000508F2">
      <w:pPr>
        <w:pStyle w:val="corte4fondo"/>
        <w:tabs>
          <w:tab w:val="left" w:pos="567"/>
        </w:tabs>
        <w:spacing w:line="276" w:lineRule="auto"/>
        <w:ind w:left="680" w:firstLine="0"/>
        <w:rPr>
          <w:rFonts w:cs="Arial"/>
          <w:i/>
          <w:sz w:val="18"/>
          <w:szCs w:val="18"/>
        </w:rPr>
      </w:pPr>
      <w:r w:rsidRPr="00112ACC">
        <w:rPr>
          <w:rFonts w:cs="Arial"/>
          <w:sz w:val="18"/>
          <w:szCs w:val="18"/>
        </w:rPr>
        <w:t>“</w:t>
      </w:r>
      <w:r w:rsidRPr="00112ACC">
        <w:rPr>
          <w:rFonts w:cs="Arial"/>
          <w:b/>
          <w:i/>
          <w:sz w:val="18"/>
          <w:szCs w:val="18"/>
        </w:rPr>
        <w:t>ARTÍCULO 84.</w:t>
      </w:r>
      <w:r w:rsidRPr="00112ACC">
        <w:rPr>
          <w:rFonts w:cs="Arial"/>
          <w:i/>
          <w:sz w:val="18"/>
          <w:szCs w:val="18"/>
        </w:rPr>
        <w:t xml:space="preserve"> Los sujetos obligados pondrán a disposición del público y mantendrán actualizada, en los respectivos medios electrónicos, de acuerdo con sus facultades, atribuciones, funciones u objeto social, según corresponda, la información, por lo menos, de los temas, documentos y políticas que a continuación se señalan:</w:t>
      </w:r>
    </w:p>
    <w:p w:rsidR="00BE51FC" w:rsidRPr="00112ACC" w:rsidRDefault="00BE51FC" w:rsidP="000508F2">
      <w:pPr>
        <w:pStyle w:val="corte4fondo"/>
        <w:tabs>
          <w:tab w:val="left" w:pos="567"/>
        </w:tabs>
        <w:spacing w:line="276" w:lineRule="auto"/>
        <w:ind w:left="680" w:firstLine="0"/>
        <w:rPr>
          <w:rFonts w:cs="Arial"/>
          <w:i/>
          <w:sz w:val="18"/>
          <w:szCs w:val="18"/>
        </w:rPr>
      </w:pPr>
    </w:p>
    <w:p w:rsidR="00BE51FC" w:rsidRPr="00112ACC" w:rsidRDefault="00BE51FC" w:rsidP="000508F2">
      <w:pPr>
        <w:pStyle w:val="corte4fondo"/>
        <w:tabs>
          <w:tab w:val="left" w:pos="567"/>
        </w:tabs>
        <w:spacing w:line="276" w:lineRule="auto"/>
        <w:ind w:left="680" w:firstLine="0"/>
        <w:rPr>
          <w:rFonts w:cs="Arial"/>
          <w:i/>
          <w:sz w:val="18"/>
          <w:szCs w:val="18"/>
        </w:rPr>
      </w:pPr>
      <w:r w:rsidRPr="00112ACC">
        <w:rPr>
          <w:rFonts w:cs="Arial"/>
          <w:i/>
          <w:sz w:val="18"/>
          <w:szCs w:val="18"/>
        </w:rPr>
        <w:t>[…]</w:t>
      </w:r>
    </w:p>
    <w:p w:rsidR="00BE51FC" w:rsidRPr="00112ACC" w:rsidRDefault="00BE51FC" w:rsidP="000508F2">
      <w:pPr>
        <w:pStyle w:val="corte4fondo"/>
        <w:tabs>
          <w:tab w:val="left" w:pos="567"/>
        </w:tabs>
        <w:spacing w:line="276" w:lineRule="auto"/>
        <w:ind w:left="680" w:firstLine="0"/>
        <w:rPr>
          <w:rFonts w:cs="Arial"/>
          <w:sz w:val="18"/>
          <w:szCs w:val="18"/>
        </w:rPr>
      </w:pPr>
      <w:r w:rsidRPr="00112ACC">
        <w:rPr>
          <w:rFonts w:cs="Arial"/>
          <w:b/>
          <w:i/>
          <w:sz w:val="18"/>
          <w:szCs w:val="18"/>
        </w:rPr>
        <w:t>XV.</w:t>
      </w:r>
      <w:r w:rsidRPr="00112ACC">
        <w:rPr>
          <w:rFonts w:cs="Arial"/>
          <w:i/>
          <w:sz w:val="18"/>
          <w:szCs w:val="18"/>
        </w:rPr>
        <w:t xml:space="preserve"> El número total de las plazas y del personal de base y confianza, especificando el total de las vacantes, por nivel de puesto, para cada unidad administrativa</w:t>
      </w:r>
      <w:r w:rsidR="00185E95" w:rsidRPr="00112ACC">
        <w:rPr>
          <w:rFonts w:cs="Arial"/>
          <w:i/>
          <w:sz w:val="18"/>
          <w:szCs w:val="18"/>
          <w:lang w:val="es-MX"/>
        </w:rPr>
        <w:t>…</w:t>
      </w:r>
      <w:r w:rsidRPr="00112ACC">
        <w:rPr>
          <w:rFonts w:cs="Arial"/>
          <w:i/>
          <w:sz w:val="18"/>
          <w:szCs w:val="18"/>
        </w:rPr>
        <w:t>;</w:t>
      </w:r>
      <w:r w:rsidRPr="00112ACC">
        <w:rPr>
          <w:rFonts w:cs="Arial"/>
          <w:sz w:val="18"/>
          <w:szCs w:val="18"/>
        </w:rPr>
        <w:t>”</w:t>
      </w:r>
    </w:p>
    <w:p w:rsidR="00BE51FC" w:rsidRPr="005E0212" w:rsidRDefault="00BE51FC" w:rsidP="000508F2">
      <w:pPr>
        <w:pStyle w:val="corte4fondo"/>
        <w:tabs>
          <w:tab w:val="left" w:pos="567"/>
        </w:tabs>
        <w:spacing w:line="276" w:lineRule="auto"/>
        <w:rPr>
          <w:rFonts w:cs="Arial"/>
          <w:sz w:val="24"/>
          <w:szCs w:val="24"/>
        </w:rPr>
      </w:pPr>
    </w:p>
    <w:p w:rsidR="00BE51FC" w:rsidRPr="005E0212" w:rsidRDefault="00BE51FC" w:rsidP="000508F2">
      <w:pPr>
        <w:pStyle w:val="corte4fondo"/>
        <w:tabs>
          <w:tab w:val="left" w:pos="567"/>
        </w:tabs>
        <w:spacing w:line="276" w:lineRule="auto"/>
        <w:rPr>
          <w:rFonts w:cs="Arial"/>
          <w:sz w:val="24"/>
          <w:szCs w:val="24"/>
        </w:rPr>
      </w:pPr>
      <w:r w:rsidRPr="005E0212">
        <w:rPr>
          <w:rFonts w:cs="Arial"/>
          <w:sz w:val="24"/>
          <w:szCs w:val="24"/>
        </w:rPr>
        <w:t>Asimismo, el artículo 93 fracción III de la Ley, establece como obligación de transparencia específica para los sindicatos el transparentar su padrón de socios:</w:t>
      </w:r>
    </w:p>
    <w:p w:rsidR="00BE51FC" w:rsidRPr="00112ACC" w:rsidRDefault="00BE51FC" w:rsidP="000508F2">
      <w:pPr>
        <w:pStyle w:val="corte4fondo"/>
        <w:tabs>
          <w:tab w:val="left" w:pos="567"/>
        </w:tabs>
        <w:spacing w:line="276" w:lineRule="auto"/>
        <w:ind w:firstLine="0"/>
        <w:rPr>
          <w:rFonts w:cs="Arial"/>
          <w:sz w:val="18"/>
          <w:szCs w:val="18"/>
        </w:rPr>
      </w:pPr>
    </w:p>
    <w:p w:rsidR="00BE51FC" w:rsidRPr="00112ACC" w:rsidRDefault="00BE51FC" w:rsidP="000508F2">
      <w:pPr>
        <w:pStyle w:val="corte4fondo"/>
        <w:tabs>
          <w:tab w:val="left" w:pos="567"/>
        </w:tabs>
        <w:spacing w:line="276" w:lineRule="auto"/>
        <w:ind w:left="680" w:firstLine="0"/>
        <w:rPr>
          <w:rFonts w:cs="Arial"/>
          <w:i/>
          <w:sz w:val="18"/>
          <w:szCs w:val="18"/>
        </w:rPr>
      </w:pPr>
      <w:r w:rsidRPr="00112ACC">
        <w:rPr>
          <w:rFonts w:cs="Arial"/>
          <w:sz w:val="18"/>
          <w:szCs w:val="18"/>
        </w:rPr>
        <w:t>“</w:t>
      </w:r>
      <w:r w:rsidR="00185E95" w:rsidRPr="00112ACC">
        <w:rPr>
          <w:rFonts w:cs="Arial"/>
          <w:sz w:val="18"/>
          <w:szCs w:val="18"/>
          <w:lang w:val="es-MX"/>
        </w:rPr>
        <w:t>…</w:t>
      </w:r>
      <w:r w:rsidRPr="00112ACC">
        <w:rPr>
          <w:rFonts w:cs="Arial"/>
          <w:b/>
          <w:i/>
          <w:sz w:val="18"/>
          <w:szCs w:val="18"/>
        </w:rPr>
        <w:t>ARTÍCULO 93.</w:t>
      </w:r>
      <w:r w:rsidRPr="00112ACC">
        <w:rPr>
          <w:rFonts w:cs="Arial"/>
          <w:i/>
          <w:sz w:val="18"/>
          <w:szCs w:val="18"/>
        </w:rPr>
        <w:t xml:space="preserve"> Los sindicatos que reciban y ejerzan recursos públicos deberán mantener actualizada y accesible, de forma impresa para consulta directa y en los respectivos sitios de Internet, la información aplicable del artículo 84 de esta Ley, la señalada en el artículo anterior y la siguiente:</w:t>
      </w:r>
    </w:p>
    <w:p w:rsidR="00BE51FC" w:rsidRPr="00112ACC" w:rsidRDefault="00BE51FC" w:rsidP="000508F2">
      <w:pPr>
        <w:pStyle w:val="corte4fondo"/>
        <w:tabs>
          <w:tab w:val="left" w:pos="567"/>
        </w:tabs>
        <w:spacing w:line="276" w:lineRule="auto"/>
        <w:ind w:left="680" w:firstLine="0"/>
        <w:rPr>
          <w:rFonts w:cs="Arial"/>
          <w:i/>
          <w:sz w:val="18"/>
          <w:szCs w:val="18"/>
        </w:rPr>
      </w:pPr>
      <w:r w:rsidRPr="00112ACC">
        <w:rPr>
          <w:rFonts w:cs="Arial"/>
          <w:i/>
          <w:sz w:val="18"/>
          <w:szCs w:val="18"/>
        </w:rPr>
        <w:t>[…]</w:t>
      </w:r>
    </w:p>
    <w:p w:rsidR="00BE51FC" w:rsidRPr="00112ACC" w:rsidRDefault="00BE51FC" w:rsidP="00926760">
      <w:pPr>
        <w:pStyle w:val="corte4fondo"/>
        <w:numPr>
          <w:ilvl w:val="0"/>
          <w:numId w:val="5"/>
        </w:numPr>
        <w:tabs>
          <w:tab w:val="left" w:pos="567"/>
        </w:tabs>
        <w:spacing w:line="276" w:lineRule="auto"/>
        <w:rPr>
          <w:rFonts w:cs="Arial"/>
          <w:sz w:val="18"/>
          <w:szCs w:val="18"/>
        </w:rPr>
      </w:pPr>
      <w:r w:rsidRPr="00112ACC">
        <w:rPr>
          <w:rFonts w:cs="Arial"/>
          <w:b/>
          <w:i/>
          <w:sz w:val="18"/>
          <w:szCs w:val="18"/>
        </w:rPr>
        <w:t>El padrón de socios</w:t>
      </w:r>
      <w:r w:rsidRPr="00112ACC">
        <w:rPr>
          <w:rFonts w:cs="Arial"/>
          <w:i/>
          <w:sz w:val="18"/>
          <w:szCs w:val="18"/>
        </w:rPr>
        <w:t>…</w:t>
      </w:r>
      <w:r w:rsidRPr="00112ACC">
        <w:rPr>
          <w:rFonts w:cs="Arial"/>
          <w:sz w:val="18"/>
          <w:szCs w:val="18"/>
        </w:rPr>
        <w:t>”.</w:t>
      </w:r>
    </w:p>
    <w:p w:rsidR="00926760" w:rsidRPr="005E0212" w:rsidRDefault="00926760" w:rsidP="00926760">
      <w:pPr>
        <w:pStyle w:val="corte4fondo"/>
        <w:tabs>
          <w:tab w:val="left" w:pos="567"/>
        </w:tabs>
        <w:spacing w:line="276" w:lineRule="auto"/>
        <w:ind w:left="1429" w:firstLine="0"/>
        <w:rPr>
          <w:rFonts w:cs="Arial"/>
          <w:sz w:val="24"/>
          <w:szCs w:val="24"/>
        </w:rPr>
      </w:pPr>
    </w:p>
    <w:p w:rsidR="00BE51FC" w:rsidRPr="005E0212" w:rsidRDefault="00BE51FC" w:rsidP="000508F2">
      <w:pPr>
        <w:pStyle w:val="corte4fondo"/>
        <w:tabs>
          <w:tab w:val="left" w:pos="567"/>
        </w:tabs>
        <w:spacing w:line="276" w:lineRule="auto"/>
        <w:rPr>
          <w:rFonts w:cs="Arial"/>
          <w:sz w:val="24"/>
          <w:szCs w:val="24"/>
        </w:rPr>
      </w:pPr>
      <w:r w:rsidRPr="005E0212">
        <w:rPr>
          <w:rFonts w:cs="Arial"/>
          <w:sz w:val="24"/>
          <w:szCs w:val="24"/>
        </w:rPr>
        <w:t>Por lo que, en concatenación con la obligación de transparencia específica para los sindicatos de mantener actualizada y accesible, de forma impresa para consulta directa y en los respectivos sitios de Internet su padrón de socios, en la especie se colige que el sujeto obligado debe permitir el acceso a la información requerida por la peticionaria.</w:t>
      </w:r>
    </w:p>
    <w:p w:rsidR="00BE51FC" w:rsidRPr="005E0212" w:rsidRDefault="00BE51FC" w:rsidP="000508F2">
      <w:pPr>
        <w:pStyle w:val="corte4fondo"/>
        <w:tabs>
          <w:tab w:val="left" w:pos="567"/>
        </w:tabs>
        <w:spacing w:line="276" w:lineRule="auto"/>
        <w:rPr>
          <w:rFonts w:cs="Arial"/>
          <w:sz w:val="24"/>
          <w:szCs w:val="24"/>
        </w:rPr>
      </w:pPr>
    </w:p>
    <w:p w:rsidR="00BE51FC" w:rsidRPr="005E0212" w:rsidRDefault="00BE51FC" w:rsidP="000508F2">
      <w:pPr>
        <w:pStyle w:val="corte4fondo"/>
        <w:tabs>
          <w:tab w:val="left" w:pos="567"/>
        </w:tabs>
        <w:spacing w:line="276" w:lineRule="auto"/>
        <w:rPr>
          <w:rFonts w:cs="Arial"/>
          <w:sz w:val="24"/>
          <w:szCs w:val="24"/>
        </w:rPr>
      </w:pPr>
      <w:r w:rsidRPr="005E0212">
        <w:rPr>
          <w:rFonts w:cs="Arial"/>
          <w:sz w:val="24"/>
          <w:szCs w:val="24"/>
        </w:rPr>
        <w:t>Además, sirve para robustecer lo anterior la Tesis 2a. CI/2014 (10a.), emanada de la Segunda Sala de la Suprema Corte de Justicia de la Nación, publicada en la Gaceta del Semanario Judicial de la Federación el 31 de Octubre de 2014, Décima Época, Tomo I, Libro 11, página 1105, cuyo rubro y texto es el siguiente:</w:t>
      </w:r>
    </w:p>
    <w:p w:rsidR="00BE51FC" w:rsidRPr="005E0212" w:rsidRDefault="00BE51FC" w:rsidP="000508F2">
      <w:pPr>
        <w:pStyle w:val="corte4fondo"/>
        <w:tabs>
          <w:tab w:val="left" w:pos="567"/>
        </w:tabs>
        <w:spacing w:line="276" w:lineRule="auto"/>
        <w:ind w:firstLine="0"/>
        <w:rPr>
          <w:rFonts w:cs="Arial"/>
          <w:i/>
          <w:sz w:val="18"/>
          <w:szCs w:val="18"/>
        </w:rPr>
      </w:pPr>
    </w:p>
    <w:p w:rsidR="00BE51FC" w:rsidRPr="005E0212" w:rsidRDefault="00BE51FC" w:rsidP="000508F2">
      <w:pPr>
        <w:pStyle w:val="corte4fondo"/>
        <w:tabs>
          <w:tab w:val="left" w:pos="567"/>
        </w:tabs>
        <w:spacing w:line="276" w:lineRule="auto"/>
        <w:ind w:left="680" w:firstLine="0"/>
        <w:rPr>
          <w:rFonts w:cs="Arial"/>
          <w:b/>
          <w:i/>
          <w:sz w:val="18"/>
          <w:szCs w:val="18"/>
        </w:rPr>
      </w:pPr>
      <w:r w:rsidRPr="005E0212">
        <w:rPr>
          <w:rFonts w:cs="Arial"/>
          <w:i/>
          <w:sz w:val="18"/>
          <w:szCs w:val="18"/>
        </w:rPr>
        <w:t>“</w:t>
      </w:r>
      <w:r w:rsidR="00926760" w:rsidRPr="005E0212">
        <w:rPr>
          <w:rFonts w:cs="Arial"/>
          <w:i/>
          <w:sz w:val="18"/>
          <w:szCs w:val="18"/>
          <w:lang w:val="es-MX"/>
        </w:rPr>
        <w:t>…</w:t>
      </w:r>
      <w:r w:rsidRPr="005E0212">
        <w:rPr>
          <w:rFonts w:cs="Arial"/>
          <w:b/>
          <w:i/>
          <w:sz w:val="18"/>
          <w:szCs w:val="18"/>
        </w:rPr>
        <w:t>SINDICATOS. EL ARTÍCULO 365 BIS DE LA LEY FEDERAL DEL TRABAJO QUE REGULA LA PUBLICIDAD DE SUS REGISTROS Y ESTATUTOS, NO VULNERA LOS ARTÍCULOS 6o., 16, SEGUNDO PÁRRAFO, Y 123, APARTADO A, FRACCIÓN XVI, CONSTITUCIONALES (LEGISLACIÓN VIGENTE A PARTIR DEL 1o. DE DICIEMBRE DE 2012).</w:t>
      </w:r>
    </w:p>
    <w:p w:rsidR="00BE51FC" w:rsidRPr="005E0212" w:rsidRDefault="00BE51FC" w:rsidP="000508F2">
      <w:pPr>
        <w:pStyle w:val="corte4fondo"/>
        <w:tabs>
          <w:tab w:val="left" w:pos="567"/>
        </w:tabs>
        <w:spacing w:line="276" w:lineRule="auto"/>
        <w:ind w:left="680" w:firstLine="0"/>
        <w:rPr>
          <w:rFonts w:cs="Arial"/>
          <w:i/>
          <w:sz w:val="18"/>
          <w:szCs w:val="18"/>
        </w:rPr>
      </w:pPr>
      <w:r w:rsidRPr="005E0212">
        <w:rPr>
          <w:rFonts w:cs="Arial"/>
          <w:i/>
          <w:sz w:val="18"/>
          <w:szCs w:val="18"/>
        </w:rPr>
        <w:t xml:space="preserve">El precepto legal referido obliga a la Secretaría del Trabajo y Previsión Social y a las Juntas de Conciliación y Arbitraje, en el ámbito de sus competencias, a hacer pública la información de los registros sindicales; poner a disposición en sus sitios de Internet las versiones públicas de los estatutos sindicales; y expedir copias de los documentos que obren en los expedientes de registros que se les soliciten en términos del artículo 8o. de la Constitución Política de los Estados Unidos Mexicanos y la Ley Federal de Transparencia y Acceso a la Información Pública Gubernamental y por las leyes locales relativas. Ahora, dicho artículo 365 Bis no vulnera los preceptos constitucionales citados que prevén normas de protección de los datos personales, aplicables a la información de los sindicatos, en los cuales no se establece la prohibición absoluta de publicar los registros sindicales; por el contrario, la publicidad de la información que contienen permite a los trabajadores y a la sociedad en general </w:t>
      </w:r>
      <w:r w:rsidRPr="005E0212">
        <w:rPr>
          <w:rFonts w:cs="Arial"/>
          <w:i/>
          <w:sz w:val="18"/>
          <w:szCs w:val="18"/>
        </w:rPr>
        <w:lastRenderedPageBreak/>
        <w:t>conocer y comprobar la autenticidad e integración real de los sindicatos registrados ante las autoridades, de manera que los registros sean fidedignos y actuales respecto de organizaciones constituidas en ejercicio de la libertad sindical, reconocida en el artículo 123, apartado A, fracción XVI, constitucional. Además, no se advierte que se alcance el mismo grado de transparencia, fiabilidad y actualidad con alguna otra medida ni está demostrado que con lo dispuesto en el precepto legal mencionado se cause una afectación desproporcional que impida al sindicato realizar con eficacia sus funciones en defensa de sus agremiados. No se soslaya que existen datos personales en los documentos que constan en los expedientes de los registros sindicales; sin embargo, debe tomarse en cuenta que el indicado artículo de la Ley Federal del Trabajo no autoriza de manera libre y absoluta su publicidad ni su inclusión en las copias que expida la autoridad laboral, la cual deberá observar, en todo caso, lo señalado por las leyes aplicables en materia de transparencia, información pública y protección de datos personales</w:t>
      </w:r>
      <w:r w:rsidR="00926760" w:rsidRPr="005E0212">
        <w:rPr>
          <w:rFonts w:cs="Arial"/>
          <w:i/>
          <w:sz w:val="18"/>
          <w:szCs w:val="18"/>
          <w:lang w:val="es-MX"/>
        </w:rPr>
        <w:t>..</w:t>
      </w:r>
      <w:r w:rsidRPr="005E0212">
        <w:rPr>
          <w:rFonts w:cs="Arial"/>
          <w:i/>
          <w:sz w:val="18"/>
          <w:szCs w:val="18"/>
        </w:rPr>
        <w:t>.”</w:t>
      </w:r>
    </w:p>
    <w:p w:rsidR="00C1059A" w:rsidRPr="005E0212" w:rsidRDefault="00C1059A" w:rsidP="000508F2">
      <w:pPr>
        <w:pStyle w:val="corte4fondo"/>
        <w:tabs>
          <w:tab w:val="left" w:pos="567"/>
        </w:tabs>
        <w:spacing w:line="276" w:lineRule="auto"/>
        <w:rPr>
          <w:rFonts w:cs="Arial"/>
          <w:color w:val="000000"/>
          <w:sz w:val="24"/>
          <w:szCs w:val="24"/>
          <w:u w:val="single"/>
          <w:lang w:val="es-MX"/>
        </w:rPr>
      </w:pPr>
    </w:p>
    <w:p w:rsidR="00BE51FC" w:rsidRPr="005E0212" w:rsidRDefault="00BE51FC" w:rsidP="000508F2">
      <w:pPr>
        <w:pStyle w:val="NormalWeb"/>
        <w:spacing w:before="0" w:beforeAutospacing="0" w:after="0" w:afterAutospacing="0" w:line="276" w:lineRule="auto"/>
        <w:ind w:firstLine="709"/>
        <w:jc w:val="both"/>
        <w:rPr>
          <w:rFonts w:ascii="Arial" w:hAnsi="Arial" w:cs="Arial"/>
        </w:rPr>
      </w:pPr>
      <w:r w:rsidRPr="005E0212">
        <w:rPr>
          <w:rFonts w:ascii="Arial" w:hAnsi="Arial" w:cs="Arial"/>
        </w:rPr>
        <w:t xml:space="preserve">En conclusión, en el presente caso el </w:t>
      </w:r>
      <w:r w:rsidR="008B441C" w:rsidRPr="005E0212">
        <w:rPr>
          <w:rFonts w:ascii="Arial" w:hAnsi="Arial" w:cs="Arial"/>
        </w:rPr>
        <w:t>sujeto</w:t>
      </w:r>
      <w:r w:rsidRPr="005E0212">
        <w:rPr>
          <w:rFonts w:ascii="Arial" w:hAnsi="Arial" w:cs="Arial"/>
        </w:rPr>
        <w:t xml:space="preserve"> obligado fue omiso en contestar la solicitud de información en el plazo de 10 diez días previsto en el artículo 154 de la Ley de Transparencia para tal efecto, y que la información peticionada corresponde a obligaciones de transparencia y por tanto deberá entregarla al particular, máxime que de las manifestaciones del sujeto obligado se advierte que ésta señala que la misma se encuentra en su posesión.</w:t>
      </w:r>
    </w:p>
    <w:p w:rsidR="000B75C3" w:rsidRPr="005E0212" w:rsidRDefault="000B75C3" w:rsidP="000508F2">
      <w:pPr>
        <w:pStyle w:val="NormalWeb"/>
        <w:spacing w:before="0" w:beforeAutospacing="0" w:after="0" w:afterAutospacing="0" w:line="276" w:lineRule="auto"/>
        <w:ind w:firstLine="709"/>
        <w:jc w:val="both"/>
        <w:rPr>
          <w:rFonts w:ascii="Arial" w:hAnsi="Arial" w:cs="Arial"/>
        </w:rPr>
      </w:pPr>
    </w:p>
    <w:p w:rsidR="00746639" w:rsidRPr="005E0212" w:rsidRDefault="00746639" w:rsidP="000508F2">
      <w:pPr>
        <w:pStyle w:val="corte4fondo"/>
        <w:tabs>
          <w:tab w:val="left" w:pos="567"/>
        </w:tabs>
        <w:spacing w:line="276" w:lineRule="auto"/>
        <w:rPr>
          <w:rFonts w:cs="Arial"/>
          <w:color w:val="000000"/>
          <w:sz w:val="24"/>
          <w:szCs w:val="24"/>
          <w:lang w:val="es-MX"/>
        </w:rPr>
      </w:pPr>
      <w:r w:rsidRPr="005E0212">
        <w:rPr>
          <w:rFonts w:cs="Arial"/>
          <w:color w:val="000000"/>
          <w:sz w:val="24"/>
          <w:szCs w:val="24"/>
          <w:lang w:val="es-MX"/>
        </w:rPr>
        <w:t xml:space="preserve">Es por eso que esta Comisión de Transparencia </w:t>
      </w:r>
      <w:r w:rsidRPr="005E0212">
        <w:rPr>
          <w:rFonts w:cs="Arial"/>
          <w:b/>
          <w:color w:val="000000"/>
          <w:sz w:val="24"/>
          <w:szCs w:val="24"/>
          <w:lang w:val="es-MX"/>
        </w:rPr>
        <w:t>aplica el principio de afirmativa ficta</w:t>
      </w:r>
      <w:r w:rsidRPr="005E0212">
        <w:rPr>
          <w:rFonts w:cs="Arial"/>
          <w:color w:val="000000"/>
          <w:sz w:val="24"/>
          <w:szCs w:val="24"/>
          <w:lang w:val="es-MX"/>
        </w:rPr>
        <w:t xml:space="preserve"> ya que no hubo respuesta a la solicitud de acceso a la información pública en tiempo, de ahí que el agravio del recurrente haya resultado fundado por lo que los efectos de esta determinación, este órgano colegiado los precisará más adelante. </w:t>
      </w:r>
    </w:p>
    <w:p w:rsidR="00746639" w:rsidRPr="005E0212" w:rsidRDefault="00746639" w:rsidP="000508F2">
      <w:pPr>
        <w:pStyle w:val="corte4fondo"/>
        <w:tabs>
          <w:tab w:val="left" w:pos="567"/>
        </w:tabs>
        <w:spacing w:line="276" w:lineRule="auto"/>
        <w:rPr>
          <w:rFonts w:cs="Arial"/>
          <w:color w:val="000000"/>
          <w:sz w:val="24"/>
          <w:szCs w:val="24"/>
          <w:lang w:val="es-MX"/>
        </w:rPr>
      </w:pPr>
    </w:p>
    <w:p w:rsidR="00746639" w:rsidRPr="005E0212" w:rsidRDefault="005E0212" w:rsidP="000508F2">
      <w:pPr>
        <w:pStyle w:val="corte4fondo"/>
        <w:spacing w:line="276" w:lineRule="auto"/>
        <w:ind w:firstLine="0"/>
        <w:rPr>
          <w:rFonts w:cs="Arial"/>
          <w:color w:val="000000"/>
          <w:sz w:val="24"/>
          <w:szCs w:val="24"/>
          <w:lang w:val="es-MX"/>
        </w:rPr>
      </w:pPr>
      <w:r w:rsidRPr="005E0212">
        <w:rPr>
          <w:rFonts w:cs="Arial"/>
          <w:b/>
          <w:color w:val="000000"/>
          <w:sz w:val="24"/>
          <w:szCs w:val="24"/>
          <w:lang w:val="es-MX"/>
        </w:rPr>
        <w:tab/>
        <w:t>8</w:t>
      </w:r>
      <w:r w:rsidR="00746639" w:rsidRPr="005E0212">
        <w:rPr>
          <w:rFonts w:cs="Arial"/>
          <w:b/>
          <w:color w:val="000000"/>
          <w:sz w:val="24"/>
          <w:szCs w:val="24"/>
          <w:lang w:val="es-MX"/>
        </w:rPr>
        <w:t>.4.2. Modalidad de entrega</w:t>
      </w:r>
      <w:r w:rsidR="00746639" w:rsidRPr="005E0212">
        <w:rPr>
          <w:rFonts w:cs="Arial"/>
          <w:color w:val="000000"/>
          <w:sz w:val="24"/>
          <w:szCs w:val="24"/>
          <w:lang w:val="es-MX"/>
        </w:rPr>
        <w:t>.</w:t>
      </w:r>
    </w:p>
    <w:p w:rsidR="00746639" w:rsidRPr="005E0212" w:rsidRDefault="00746639" w:rsidP="000508F2">
      <w:pPr>
        <w:pStyle w:val="corte4fondo"/>
        <w:spacing w:line="276" w:lineRule="auto"/>
        <w:ind w:firstLine="0"/>
        <w:rPr>
          <w:rFonts w:cs="Arial"/>
          <w:color w:val="000000"/>
          <w:sz w:val="24"/>
          <w:szCs w:val="24"/>
          <w:lang w:val="es-MX"/>
        </w:rPr>
      </w:pPr>
    </w:p>
    <w:p w:rsidR="00746639" w:rsidRPr="005E0212" w:rsidRDefault="00746639" w:rsidP="000508F2">
      <w:pPr>
        <w:pStyle w:val="Prrafodelista"/>
        <w:spacing w:after="0"/>
        <w:ind w:left="0"/>
        <w:jc w:val="both"/>
        <w:rPr>
          <w:rFonts w:ascii="Arial" w:hAnsi="Arial" w:cs="Arial"/>
          <w:sz w:val="24"/>
          <w:szCs w:val="24"/>
        </w:rPr>
      </w:pPr>
      <w:r w:rsidRPr="005E0212">
        <w:rPr>
          <w:rFonts w:ascii="Arial" w:hAnsi="Arial" w:cs="Arial"/>
          <w:color w:val="000000"/>
          <w:sz w:val="24"/>
          <w:szCs w:val="24"/>
        </w:rPr>
        <w:tab/>
        <w:t xml:space="preserve">Sobre este tópico los </w:t>
      </w:r>
      <w:r w:rsidRPr="005E0212">
        <w:rPr>
          <w:rFonts w:ascii="Arial" w:hAnsi="Arial" w:cs="Arial"/>
          <w:sz w:val="24"/>
          <w:szCs w:val="24"/>
        </w:rPr>
        <w:t>artículos 17, 146, fracción V, primer párrafo y 155, de la Ley de Transparencia establecen que:</w:t>
      </w:r>
    </w:p>
    <w:p w:rsidR="00926760" w:rsidRPr="005E0212" w:rsidRDefault="00926760" w:rsidP="000508F2">
      <w:pPr>
        <w:pStyle w:val="Prrafodelista"/>
        <w:spacing w:after="0"/>
        <w:ind w:left="0"/>
        <w:jc w:val="both"/>
        <w:rPr>
          <w:rFonts w:ascii="Arial" w:hAnsi="Arial" w:cs="Arial"/>
          <w:sz w:val="24"/>
          <w:szCs w:val="24"/>
        </w:rPr>
      </w:pPr>
    </w:p>
    <w:p w:rsidR="00746639" w:rsidRPr="005E0212" w:rsidRDefault="005E0212" w:rsidP="000508F2">
      <w:pPr>
        <w:pStyle w:val="corte4fondo"/>
        <w:tabs>
          <w:tab w:val="left" w:pos="567"/>
        </w:tabs>
        <w:spacing w:line="276" w:lineRule="auto"/>
        <w:ind w:left="567" w:firstLine="0"/>
        <w:rPr>
          <w:rFonts w:cs="Arial"/>
          <w:sz w:val="18"/>
          <w:szCs w:val="18"/>
          <w:lang w:val="es-MX"/>
        </w:rPr>
      </w:pPr>
      <w:r w:rsidRPr="005E0212">
        <w:rPr>
          <w:rFonts w:cs="Arial"/>
          <w:bCs/>
          <w:sz w:val="18"/>
          <w:szCs w:val="18"/>
          <w:lang w:val="es-MX"/>
        </w:rPr>
        <w:t>“…</w:t>
      </w:r>
      <w:r w:rsidR="00746639" w:rsidRPr="005E0212">
        <w:rPr>
          <w:rFonts w:cs="Arial"/>
          <w:b/>
          <w:bCs/>
          <w:sz w:val="18"/>
          <w:szCs w:val="18"/>
        </w:rPr>
        <w:t xml:space="preserve">ARTÍCULO 17. </w:t>
      </w:r>
      <w:r w:rsidR="00746639" w:rsidRPr="005E0212">
        <w:rPr>
          <w:rFonts w:cs="Arial"/>
          <w:sz w:val="18"/>
          <w:szCs w:val="18"/>
        </w:rPr>
        <w:t xml:space="preserve">El ejercicio del derecho de acceso a la información es gratuito y sólo podrá requerirse el cobro correspondiente a la modalidad de reproducción y entrega solicitada. </w:t>
      </w:r>
    </w:p>
    <w:p w:rsidR="00746639" w:rsidRPr="005E0212" w:rsidRDefault="00746639" w:rsidP="000508F2">
      <w:pPr>
        <w:pStyle w:val="corte4fondo"/>
        <w:tabs>
          <w:tab w:val="left" w:pos="567"/>
        </w:tabs>
        <w:spacing w:line="276" w:lineRule="auto"/>
        <w:ind w:left="567" w:firstLine="0"/>
        <w:rPr>
          <w:rFonts w:cs="Arial"/>
          <w:sz w:val="18"/>
          <w:szCs w:val="18"/>
          <w:lang w:val="es-MX"/>
        </w:rPr>
      </w:pPr>
      <w:r w:rsidRPr="005E0212">
        <w:rPr>
          <w:rFonts w:cs="Arial"/>
          <w:sz w:val="18"/>
          <w:szCs w:val="18"/>
        </w:rPr>
        <w:t>En ningún caso los ajustes razonables que se realicen para el acceso de la información de solicitantes con discapacidad, será con costo a los mismos.</w:t>
      </w:r>
    </w:p>
    <w:p w:rsidR="00746639" w:rsidRPr="005E0212" w:rsidRDefault="00746639" w:rsidP="000508F2">
      <w:pPr>
        <w:pStyle w:val="corte4fondo"/>
        <w:tabs>
          <w:tab w:val="left" w:pos="567"/>
        </w:tabs>
        <w:spacing w:line="276" w:lineRule="auto"/>
        <w:ind w:left="567" w:firstLine="0"/>
        <w:rPr>
          <w:rFonts w:cs="Arial"/>
          <w:sz w:val="18"/>
          <w:szCs w:val="18"/>
          <w:lang w:val="es-MX"/>
        </w:rPr>
      </w:pPr>
    </w:p>
    <w:p w:rsidR="00746639" w:rsidRPr="005E0212" w:rsidRDefault="00746639" w:rsidP="000508F2">
      <w:pPr>
        <w:pStyle w:val="corte4fondo"/>
        <w:tabs>
          <w:tab w:val="left" w:pos="567"/>
        </w:tabs>
        <w:spacing w:line="276" w:lineRule="auto"/>
        <w:ind w:left="567" w:firstLine="0"/>
        <w:rPr>
          <w:rFonts w:cs="Arial"/>
          <w:sz w:val="18"/>
          <w:szCs w:val="18"/>
          <w:lang w:val="es-MX"/>
        </w:rPr>
      </w:pPr>
      <w:r w:rsidRPr="005E0212">
        <w:rPr>
          <w:rFonts w:cs="Arial"/>
          <w:b/>
          <w:bCs/>
          <w:sz w:val="18"/>
          <w:szCs w:val="18"/>
        </w:rPr>
        <w:t xml:space="preserve">ARTÍCULO 146. </w:t>
      </w:r>
      <w:r w:rsidRPr="005E0212">
        <w:rPr>
          <w:rFonts w:cs="Arial"/>
          <w:sz w:val="18"/>
          <w:szCs w:val="18"/>
        </w:rPr>
        <w:t xml:space="preserve">Para presentar una solicitud no se podrán exigir mayores requisitos que los siguientes: </w:t>
      </w:r>
    </w:p>
    <w:p w:rsidR="00746639" w:rsidRPr="005E0212" w:rsidRDefault="00746639" w:rsidP="000508F2">
      <w:pPr>
        <w:pStyle w:val="corte4fondo"/>
        <w:tabs>
          <w:tab w:val="left" w:pos="567"/>
        </w:tabs>
        <w:spacing w:line="276" w:lineRule="auto"/>
        <w:ind w:left="567" w:firstLine="0"/>
        <w:rPr>
          <w:rFonts w:cs="Arial"/>
          <w:sz w:val="18"/>
          <w:szCs w:val="18"/>
          <w:lang w:val="es-MX"/>
        </w:rPr>
      </w:pPr>
      <w:r w:rsidRPr="005E0212">
        <w:rPr>
          <w:rFonts w:cs="Arial"/>
          <w:bCs/>
          <w:sz w:val="18"/>
          <w:szCs w:val="18"/>
          <w:lang w:val="es-MX"/>
        </w:rPr>
        <w:t>[…]</w:t>
      </w:r>
    </w:p>
    <w:p w:rsidR="00746639" w:rsidRPr="005E0212" w:rsidRDefault="00746639" w:rsidP="000508F2">
      <w:pPr>
        <w:pStyle w:val="corte4fondo"/>
        <w:tabs>
          <w:tab w:val="left" w:pos="567"/>
        </w:tabs>
        <w:spacing w:line="276" w:lineRule="auto"/>
        <w:ind w:left="567" w:firstLine="0"/>
        <w:rPr>
          <w:rFonts w:cs="Arial"/>
          <w:sz w:val="18"/>
          <w:szCs w:val="18"/>
          <w:lang w:val="es-MX"/>
        </w:rPr>
      </w:pPr>
      <w:r w:rsidRPr="005E0212">
        <w:rPr>
          <w:rFonts w:cs="Arial"/>
          <w:b/>
          <w:bCs/>
          <w:sz w:val="18"/>
          <w:szCs w:val="18"/>
        </w:rPr>
        <w:t xml:space="preserve">V. </w:t>
      </w:r>
      <w:r w:rsidRPr="005E0212">
        <w:rPr>
          <w:rFonts w:cs="Arial"/>
          <w:sz w:val="18"/>
          <w:szCs w:val="18"/>
        </w:rPr>
        <w:t>La modalidad en la que prefiere se otorgue el acceso a la información, la cual podrá ser verbal, siempre y cuando sea para fines de orientación, mediante consulta directa, mediante la expedición de copias simples o certificadas o la reproducción en cualquier otro medio, incluidos los electrónicos…</w:t>
      </w:r>
      <w:r w:rsidR="005E0212" w:rsidRPr="005E0212">
        <w:rPr>
          <w:rFonts w:cs="Arial"/>
          <w:sz w:val="18"/>
          <w:szCs w:val="18"/>
          <w:lang w:val="es-MX"/>
        </w:rPr>
        <w:t>”</w:t>
      </w:r>
    </w:p>
    <w:p w:rsidR="00746639" w:rsidRPr="005E0212" w:rsidRDefault="00746639" w:rsidP="000508F2">
      <w:pPr>
        <w:pStyle w:val="corte4fondo"/>
        <w:tabs>
          <w:tab w:val="left" w:pos="567"/>
        </w:tabs>
        <w:spacing w:line="276" w:lineRule="auto"/>
        <w:ind w:left="567" w:firstLine="0"/>
        <w:rPr>
          <w:rFonts w:cs="Arial"/>
          <w:sz w:val="20"/>
          <w:lang w:val="es-MX"/>
        </w:rPr>
      </w:pPr>
    </w:p>
    <w:p w:rsidR="00746639" w:rsidRPr="005E0212" w:rsidRDefault="00746639" w:rsidP="000508F2">
      <w:pPr>
        <w:pStyle w:val="corte4fondo"/>
        <w:spacing w:line="276" w:lineRule="auto"/>
        <w:ind w:firstLine="0"/>
        <w:rPr>
          <w:rFonts w:cs="Arial"/>
          <w:sz w:val="24"/>
          <w:szCs w:val="24"/>
          <w:lang w:val="es-MX"/>
        </w:rPr>
      </w:pPr>
      <w:r w:rsidRPr="005E0212">
        <w:rPr>
          <w:rFonts w:cs="Arial"/>
          <w:sz w:val="24"/>
          <w:szCs w:val="24"/>
          <w:lang w:val="es-MX"/>
        </w:rPr>
        <w:tab/>
        <w:t>Por eso, e</w:t>
      </w:r>
      <w:r w:rsidRPr="005E0212">
        <w:rPr>
          <w:rFonts w:cs="Arial"/>
          <w:sz w:val="24"/>
          <w:szCs w:val="24"/>
        </w:rPr>
        <w:t>l</w:t>
      </w:r>
      <w:r w:rsidR="004F7A2A" w:rsidRPr="005E0212">
        <w:rPr>
          <w:rFonts w:cs="Arial"/>
          <w:sz w:val="24"/>
          <w:szCs w:val="24"/>
          <w:lang w:val="es-MX"/>
        </w:rPr>
        <w:t xml:space="preserve"> </w:t>
      </w:r>
      <w:r w:rsidRPr="005E0212">
        <w:rPr>
          <w:rFonts w:cs="Arial"/>
          <w:sz w:val="24"/>
          <w:szCs w:val="24"/>
        </w:rPr>
        <w:t xml:space="preserve">acceso se dará en la modalidad de entrega </w:t>
      </w:r>
      <w:r w:rsidRPr="005E0212">
        <w:rPr>
          <w:rFonts w:cs="Arial"/>
          <w:sz w:val="24"/>
          <w:szCs w:val="24"/>
          <w:lang w:val="es-MX"/>
        </w:rPr>
        <w:t xml:space="preserve">elegido </w:t>
      </w:r>
      <w:r w:rsidRPr="005E0212">
        <w:rPr>
          <w:rFonts w:cs="Arial"/>
          <w:sz w:val="24"/>
          <w:szCs w:val="24"/>
        </w:rPr>
        <w:t>por el solicitante</w:t>
      </w:r>
      <w:r w:rsidRPr="005E0212">
        <w:rPr>
          <w:rFonts w:cs="Arial"/>
          <w:sz w:val="24"/>
          <w:szCs w:val="24"/>
          <w:lang w:val="es-MX"/>
        </w:rPr>
        <w:t xml:space="preserve"> y que </w:t>
      </w:r>
      <w:r w:rsidRPr="005E0212">
        <w:rPr>
          <w:rFonts w:cs="Arial"/>
          <w:sz w:val="24"/>
          <w:szCs w:val="24"/>
        </w:rPr>
        <w:t>cuando la información no pueda entregarse o enviarse en la modalidad elegida, el sujeto obligado deberá ofrecer otra u otras modalidades de entrega</w:t>
      </w:r>
      <w:r w:rsidRPr="005E0212">
        <w:rPr>
          <w:rFonts w:cs="Arial"/>
          <w:sz w:val="24"/>
          <w:szCs w:val="24"/>
          <w:lang w:val="es-MX"/>
        </w:rPr>
        <w:t xml:space="preserve"> </w:t>
      </w:r>
      <w:r w:rsidR="005E0212" w:rsidRPr="005E0212">
        <w:rPr>
          <w:rFonts w:cs="Arial"/>
          <w:sz w:val="24"/>
          <w:szCs w:val="24"/>
          <w:lang w:val="es-MX"/>
        </w:rPr>
        <w:t>ya que,</w:t>
      </w:r>
      <w:r w:rsidRPr="005E0212">
        <w:rPr>
          <w:rFonts w:cs="Arial"/>
          <w:sz w:val="24"/>
          <w:szCs w:val="24"/>
          <w:lang w:val="es-MX"/>
        </w:rPr>
        <w:t xml:space="preserve"> de no ser así,</w:t>
      </w:r>
      <w:r w:rsidRPr="005E0212">
        <w:rPr>
          <w:rFonts w:cs="Arial"/>
          <w:sz w:val="24"/>
          <w:szCs w:val="24"/>
        </w:rPr>
        <w:t xml:space="preserve"> </w:t>
      </w:r>
      <w:r w:rsidRPr="005E0212">
        <w:rPr>
          <w:rFonts w:cs="Arial"/>
          <w:sz w:val="24"/>
          <w:szCs w:val="24"/>
          <w:lang w:val="es-MX"/>
        </w:rPr>
        <w:t xml:space="preserve">en </w:t>
      </w:r>
      <w:r w:rsidRPr="005E0212">
        <w:rPr>
          <w:rFonts w:cs="Arial"/>
          <w:sz w:val="24"/>
          <w:szCs w:val="24"/>
        </w:rPr>
        <w:t xml:space="preserve">cualquier caso, </w:t>
      </w:r>
      <w:r w:rsidRPr="005E0212">
        <w:rPr>
          <w:rFonts w:cs="Arial"/>
          <w:sz w:val="24"/>
          <w:szCs w:val="24"/>
          <w:u w:val="single"/>
        </w:rPr>
        <w:t>se deberá fundar y motivar la necesidad de ofrecer otras modalidades</w:t>
      </w:r>
      <w:r w:rsidRPr="005E0212">
        <w:rPr>
          <w:rFonts w:cs="Arial"/>
          <w:sz w:val="24"/>
          <w:szCs w:val="24"/>
        </w:rPr>
        <w:t>.</w:t>
      </w:r>
    </w:p>
    <w:p w:rsidR="00746639" w:rsidRPr="005E0212" w:rsidRDefault="00746639" w:rsidP="000508F2">
      <w:pPr>
        <w:pStyle w:val="corte4fondo"/>
        <w:spacing w:line="276" w:lineRule="auto"/>
        <w:ind w:firstLine="0"/>
        <w:rPr>
          <w:rFonts w:cs="Arial"/>
          <w:sz w:val="24"/>
          <w:szCs w:val="24"/>
          <w:lang w:val="es-MX"/>
        </w:rPr>
      </w:pPr>
    </w:p>
    <w:p w:rsidR="00746639" w:rsidRPr="005E0212" w:rsidRDefault="00746639" w:rsidP="000508F2">
      <w:pPr>
        <w:pStyle w:val="corte4fondo"/>
        <w:spacing w:line="276" w:lineRule="auto"/>
        <w:ind w:firstLine="0"/>
        <w:rPr>
          <w:rFonts w:cs="Arial"/>
          <w:sz w:val="24"/>
          <w:szCs w:val="24"/>
          <w:lang w:val="es-MX"/>
        </w:rPr>
      </w:pPr>
      <w:r w:rsidRPr="005E0212">
        <w:rPr>
          <w:rFonts w:cs="Arial"/>
          <w:sz w:val="24"/>
          <w:szCs w:val="24"/>
          <w:lang w:val="es-MX"/>
        </w:rPr>
        <w:tab/>
        <w:t xml:space="preserve">Y </w:t>
      </w:r>
      <w:r w:rsidR="008B441C" w:rsidRPr="005E0212">
        <w:rPr>
          <w:rFonts w:cs="Arial"/>
          <w:sz w:val="24"/>
          <w:szCs w:val="24"/>
          <w:lang w:val="es-MX"/>
        </w:rPr>
        <w:t>que,</w:t>
      </w:r>
      <w:r w:rsidRPr="005E0212">
        <w:rPr>
          <w:rFonts w:cs="Arial"/>
          <w:sz w:val="24"/>
          <w:szCs w:val="24"/>
          <w:lang w:val="es-MX"/>
        </w:rPr>
        <w:t xml:space="preserve"> por lo tanto, el </w:t>
      </w:r>
      <w:r w:rsidRPr="005E0212">
        <w:rPr>
          <w:rFonts w:cs="Arial"/>
          <w:sz w:val="24"/>
          <w:szCs w:val="24"/>
        </w:rPr>
        <w:t xml:space="preserve">ejercicio del derecho de acceso a la información es gratuito y </w:t>
      </w:r>
      <w:r w:rsidRPr="005E0212">
        <w:rPr>
          <w:rFonts w:cs="Arial"/>
          <w:sz w:val="24"/>
          <w:szCs w:val="24"/>
          <w:u w:val="single"/>
        </w:rPr>
        <w:t>sólo podrá requerirse el cobro correspondiente a la modalidad de reproducción y entrega solicitada</w:t>
      </w:r>
      <w:r w:rsidRPr="005E0212">
        <w:rPr>
          <w:rFonts w:cs="Arial"/>
          <w:sz w:val="24"/>
          <w:szCs w:val="24"/>
        </w:rPr>
        <w:t>.</w:t>
      </w:r>
    </w:p>
    <w:p w:rsidR="00746639" w:rsidRPr="005E0212" w:rsidRDefault="00746639" w:rsidP="000508F2">
      <w:pPr>
        <w:pStyle w:val="corte4fondo"/>
        <w:spacing w:line="276" w:lineRule="auto"/>
        <w:ind w:firstLine="0"/>
        <w:rPr>
          <w:rFonts w:cs="Arial"/>
          <w:sz w:val="24"/>
          <w:szCs w:val="24"/>
          <w:lang w:val="es-MX"/>
        </w:rPr>
      </w:pPr>
      <w:r w:rsidRPr="005E0212">
        <w:rPr>
          <w:rFonts w:cs="Arial"/>
          <w:sz w:val="24"/>
          <w:szCs w:val="24"/>
        </w:rPr>
        <w:lastRenderedPageBreak/>
        <w:t xml:space="preserve"> </w:t>
      </w:r>
    </w:p>
    <w:p w:rsidR="00746639" w:rsidRPr="005E0212" w:rsidRDefault="00746639" w:rsidP="000508F2">
      <w:pPr>
        <w:pStyle w:val="corte4fondo"/>
        <w:tabs>
          <w:tab w:val="left" w:pos="0"/>
        </w:tabs>
        <w:spacing w:line="276" w:lineRule="auto"/>
        <w:ind w:firstLine="0"/>
        <w:rPr>
          <w:rFonts w:cs="Arial"/>
          <w:sz w:val="24"/>
          <w:szCs w:val="24"/>
          <w:lang w:val="es-MX"/>
        </w:rPr>
      </w:pPr>
      <w:r w:rsidRPr="005E0212">
        <w:rPr>
          <w:rFonts w:cs="Arial"/>
          <w:sz w:val="24"/>
          <w:szCs w:val="24"/>
          <w:lang w:val="es-MX"/>
        </w:rPr>
        <w:tab/>
        <w:t>De ahí que p</w:t>
      </w:r>
      <w:r w:rsidRPr="005E0212">
        <w:rPr>
          <w:rFonts w:cs="Arial"/>
          <w:sz w:val="24"/>
          <w:szCs w:val="24"/>
        </w:rPr>
        <w:t>ara presentar una solicitud no se podrán exigir mayores requisitos</w:t>
      </w:r>
      <w:r w:rsidRPr="005E0212">
        <w:rPr>
          <w:rFonts w:cs="Arial"/>
          <w:sz w:val="24"/>
          <w:szCs w:val="24"/>
          <w:lang w:val="es-MX"/>
        </w:rPr>
        <w:t xml:space="preserve">, entre lo que se encuentra el de la </w:t>
      </w:r>
      <w:r w:rsidRPr="005E0212">
        <w:rPr>
          <w:rFonts w:cs="Arial"/>
          <w:sz w:val="24"/>
          <w:szCs w:val="24"/>
        </w:rPr>
        <w:t>modalidad en la que prefiere se otorgue el acceso a la información</w:t>
      </w:r>
      <w:r w:rsidRPr="005E0212">
        <w:rPr>
          <w:rFonts w:cs="Arial"/>
          <w:sz w:val="24"/>
          <w:szCs w:val="24"/>
          <w:lang w:val="es-MX"/>
        </w:rPr>
        <w:t xml:space="preserve">, por ello, </w:t>
      </w:r>
      <w:r w:rsidRPr="005E0212">
        <w:rPr>
          <w:rFonts w:cs="Arial"/>
          <w:sz w:val="24"/>
          <w:szCs w:val="24"/>
          <w:u w:val="single"/>
          <w:lang w:val="es-MX"/>
        </w:rPr>
        <w:t xml:space="preserve">la regla es que el </w:t>
      </w:r>
      <w:r w:rsidRPr="005E0212">
        <w:rPr>
          <w:rFonts w:cs="Arial"/>
          <w:sz w:val="24"/>
          <w:szCs w:val="24"/>
          <w:u w:val="single"/>
        </w:rPr>
        <w:t xml:space="preserve">acceso se dará en la modalidad de </w:t>
      </w:r>
      <w:r w:rsidRPr="005E0212">
        <w:rPr>
          <w:rFonts w:cs="Arial"/>
          <w:sz w:val="24"/>
          <w:szCs w:val="24"/>
          <w:u w:val="single"/>
          <w:lang w:val="es-MX"/>
        </w:rPr>
        <w:t xml:space="preserve">solicitada </w:t>
      </w:r>
      <w:r w:rsidRPr="005E0212">
        <w:rPr>
          <w:rFonts w:cs="Arial"/>
          <w:sz w:val="24"/>
          <w:szCs w:val="24"/>
        </w:rPr>
        <w:t>y, en su caso, de envío elegidos por el solicitante</w:t>
      </w:r>
      <w:r w:rsidRPr="005E0212">
        <w:rPr>
          <w:rFonts w:cs="Arial"/>
          <w:sz w:val="24"/>
          <w:szCs w:val="24"/>
          <w:lang w:val="es-MX"/>
        </w:rPr>
        <w:t xml:space="preserve"> y, </w:t>
      </w:r>
      <w:r w:rsidRPr="005E0212">
        <w:rPr>
          <w:rFonts w:cs="Arial"/>
          <w:sz w:val="24"/>
          <w:szCs w:val="24"/>
          <w:u w:val="single"/>
          <w:lang w:val="es-MX"/>
        </w:rPr>
        <w:t>la excepción es</w:t>
      </w:r>
      <w:r w:rsidRPr="005E0212">
        <w:rPr>
          <w:rFonts w:cs="Arial"/>
          <w:sz w:val="24"/>
          <w:szCs w:val="24"/>
          <w:u w:val="single"/>
        </w:rPr>
        <w:t xml:space="preserve"> cuando la información no pueda entregarse o enviarse en la modalidad elegida</w:t>
      </w:r>
      <w:r w:rsidRPr="005E0212">
        <w:rPr>
          <w:rFonts w:cs="Arial"/>
          <w:sz w:val="24"/>
          <w:szCs w:val="24"/>
        </w:rPr>
        <w:t xml:space="preserve">, el sujeto obligado deberá ofrecer otra u otras modalidades de entrega. </w:t>
      </w:r>
    </w:p>
    <w:p w:rsidR="00746639" w:rsidRPr="005E0212" w:rsidRDefault="00746639" w:rsidP="000508F2">
      <w:pPr>
        <w:pStyle w:val="corte4fondo"/>
        <w:tabs>
          <w:tab w:val="left" w:pos="0"/>
        </w:tabs>
        <w:spacing w:line="276" w:lineRule="auto"/>
        <w:ind w:firstLine="0"/>
        <w:rPr>
          <w:rFonts w:cs="Arial"/>
          <w:sz w:val="24"/>
          <w:szCs w:val="24"/>
          <w:lang w:val="es-MX"/>
        </w:rPr>
      </w:pPr>
    </w:p>
    <w:p w:rsidR="00746639" w:rsidRPr="005E0212" w:rsidRDefault="00746639" w:rsidP="000508F2">
      <w:pPr>
        <w:pStyle w:val="corte4fondo"/>
        <w:tabs>
          <w:tab w:val="left" w:pos="0"/>
        </w:tabs>
        <w:spacing w:line="276" w:lineRule="auto"/>
        <w:ind w:firstLine="0"/>
        <w:rPr>
          <w:rFonts w:cs="Arial"/>
          <w:sz w:val="24"/>
          <w:szCs w:val="24"/>
          <w:lang w:val="es-MX"/>
        </w:rPr>
      </w:pPr>
      <w:r w:rsidRPr="005E0212">
        <w:rPr>
          <w:rFonts w:cs="Arial"/>
          <w:sz w:val="24"/>
          <w:szCs w:val="24"/>
          <w:lang w:val="es-MX"/>
        </w:rPr>
        <w:tab/>
        <w:t>En el caso, la solicitud de información fue realizada por la solicitante a través de la Plataforma Nacional de Transparencia y, si ésta presentó la solicitud de información por medios electrónicos, entonces, se está en el supuesto de que la autoridad debe entregar la información peticionada por ese mismo medio.</w:t>
      </w:r>
    </w:p>
    <w:p w:rsidR="00746639" w:rsidRPr="005E0212" w:rsidRDefault="00746639" w:rsidP="000508F2">
      <w:pPr>
        <w:pStyle w:val="corte4fondo"/>
        <w:tabs>
          <w:tab w:val="left" w:pos="0"/>
        </w:tabs>
        <w:spacing w:line="276" w:lineRule="auto"/>
        <w:ind w:firstLine="0"/>
        <w:rPr>
          <w:rFonts w:cs="Arial"/>
          <w:sz w:val="24"/>
          <w:szCs w:val="24"/>
          <w:lang w:val="es-MX"/>
        </w:rPr>
      </w:pPr>
    </w:p>
    <w:p w:rsidR="00746639" w:rsidRPr="005E0212" w:rsidRDefault="00746639" w:rsidP="000508F2">
      <w:pPr>
        <w:spacing w:after="0"/>
        <w:jc w:val="both"/>
        <w:rPr>
          <w:rFonts w:ascii="Arial" w:eastAsia="Times New Roman" w:hAnsi="Arial" w:cs="Arial"/>
          <w:sz w:val="24"/>
          <w:szCs w:val="24"/>
        </w:rPr>
      </w:pPr>
      <w:r w:rsidRPr="005E0212">
        <w:rPr>
          <w:rFonts w:ascii="Arial" w:hAnsi="Arial" w:cs="Arial"/>
          <w:sz w:val="24"/>
          <w:szCs w:val="24"/>
        </w:rPr>
        <w:tab/>
        <w:t xml:space="preserve">Lo anterior, incluso encuentra sustento en </w:t>
      </w:r>
      <w:r w:rsidRPr="005E0212">
        <w:rPr>
          <w:rFonts w:ascii="Arial" w:eastAsia="Times New Roman" w:hAnsi="Arial" w:cs="Arial"/>
          <w:sz w:val="24"/>
          <w:szCs w:val="24"/>
        </w:rPr>
        <w:t>el criterio 03/2008 emitido por el Comité de Acceso a la Información Pública y Protección de Datos Personales de la Suprema Corte de Justicia de la Nación, publicado en la Compilación de Normas y Criterios en Materia de Transparencia, Acceso a la Información Pública y Protección de Datos Personales de la Suprema Corte de Justicia de la Nación, Novena Edición, página 919, México 2013 cuyo rubro y texto es:</w:t>
      </w:r>
    </w:p>
    <w:p w:rsidR="00746639" w:rsidRPr="005E0212" w:rsidRDefault="00746639" w:rsidP="000508F2">
      <w:pPr>
        <w:spacing w:after="0"/>
        <w:jc w:val="both"/>
        <w:rPr>
          <w:rFonts w:ascii="Arial" w:eastAsia="Times New Roman" w:hAnsi="Arial" w:cs="Arial"/>
          <w:sz w:val="24"/>
          <w:szCs w:val="24"/>
        </w:rPr>
      </w:pPr>
    </w:p>
    <w:p w:rsidR="00746639" w:rsidRPr="005E0212" w:rsidRDefault="00746639" w:rsidP="000508F2">
      <w:pPr>
        <w:autoSpaceDE w:val="0"/>
        <w:autoSpaceDN w:val="0"/>
        <w:adjustRightInd w:val="0"/>
        <w:spacing w:after="0"/>
        <w:ind w:left="708"/>
        <w:jc w:val="both"/>
        <w:rPr>
          <w:rFonts w:ascii="Arial" w:eastAsia="Times New Roman" w:hAnsi="Arial" w:cs="Arial"/>
          <w:sz w:val="18"/>
          <w:szCs w:val="18"/>
          <w:lang w:eastAsia="es-MX"/>
        </w:rPr>
      </w:pPr>
      <w:r w:rsidRPr="005E0212">
        <w:rPr>
          <w:rFonts w:ascii="Arial" w:eastAsia="Times New Roman" w:hAnsi="Arial" w:cs="Arial"/>
          <w:b/>
          <w:bCs/>
          <w:sz w:val="18"/>
          <w:szCs w:val="18"/>
          <w:lang w:eastAsia="es-MX"/>
        </w:rPr>
        <w:t xml:space="preserve">MODALIDAD ELECTRÓNICA DE ACCESO A LA INFORMACIÓN. SI SE RECIBE UNA SOLICITUD POR MEDIOS ELECTRÓNICOS SIN PRECISAR LA MODALIDAD DE PREFERENCIA DEBE PRESUMIRSE QUE SE REQUIRIÓ EL ACCESO POR ESA MISMA VÍA. </w:t>
      </w:r>
      <w:r w:rsidRPr="005E0212">
        <w:rPr>
          <w:rFonts w:ascii="Arial" w:eastAsia="Times New Roman" w:hAnsi="Arial" w:cs="Arial"/>
          <w:sz w:val="18"/>
          <w:szCs w:val="18"/>
          <w:lang w:eastAsia="es-MX"/>
        </w:rPr>
        <w:t>El ejercicio del derecho</w:t>
      </w:r>
      <w:r w:rsidRPr="005E0212">
        <w:rPr>
          <w:rFonts w:ascii="Arial" w:eastAsia="Times New Roman" w:hAnsi="Arial" w:cs="Arial"/>
          <w:b/>
          <w:bCs/>
          <w:sz w:val="18"/>
          <w:szCs w:val="18"/>
          <w:lang w:eastAsia="es-MX"/>
        </w:rPr>
        <w:t xml:space="preserve"> </w:t>
      </w:r>
      <w:r w:rsidRPr="005E0212">
        <w:rPr>
          <w:rFonts w:ascii="Arial" w:eastAsia="Times New Roman" w:hAnsi="Arial" w:cs="Arial"/>
          <w:sz w:val="18"/>
          <w:szCs w:val="18"/>
          <w:lang w:eastAsia="es-MX"/>
        </w:rPr>
        <w:t>de acceso a la información gubernamental no se entiende</w:t>
      </w:r>
      <w:r w:rsidRPr="005E0212">
        <w:rPr>
          <w:rFonts w:ascii="Arial" w:eastAsia="Times New Roman" w:hAnsi="Arial" w:cs="Arial"/>
          <w:b/>
          <w:bCs/>
          <w:sz w:val="18"/>
          <w:szCs w:val="18"/>
          <w:lang w:eastAsia="es-MX"/>
        </w:rPr>
        <w:t xml:space="preserve"> </w:t>
      </w:r>
      <w:r w:rsidRPr="005E0212">
        <w:rPr>
          <w:rFonts w:ascii="Arial" w:eastAsia="Times New Roman" w:hAnsi="Arial" w:cs="Arial"/>
          <w:sz w:val="18"/>
          <w:szCs w:val="18"/>
          <w:lang w:eastAsia="es-MX"/>
        </w:rPr>
        <w:t>de forma abstracta y desvinculada a la forma en que los</w:t>
      </w:r>
      <w:r w:rsidRPr="005E0212">
        <w:rPr>
          <w:rFonts w:ascii="Arial" w:eastAsia="Times New Roman" w:hAnsi="Arial" w:cs="Arial"/>
          <w:b/>
          <w:bCs/>
          <w:sz w:val="18"/>
          <w:szCs w:val="18"/>
          <w:lang w:eastAsia="es-MX"/>
        </w:rPr>
        <w:t xml:space="preserve"> </w:t>
      </w:r>
      <w:r w:rsidRPr="005E0212">
        <w:rPr>
          <w:rFonts w:ascii="Arial" w:eastAsia="Times New Roman" w:hAnsi="Arial" w:cs="Arial"/>
          <w:sz w:val="18"/>
          <w:szCs w:val="18"/>
          <w:lang w:eastAsia="es-MX"/>
        </w:rPr>
        <w:t>gobernados pueden allegarse de aquélla; destacándose que</w:t>
      </w:r>
      <w:r w:rsidRPr="005E0212">
        <w:rPr>
          <w:rFonts w:ascii="Arial" w:eastAsia="Times New Roman" w:hAnsi="Arial" w:cs="Arial"/>
          <w:b/>
          <w:bCs/>
          <w:sz w:val="18"/>
          <w:szCs w:val="18"/>
          <w:lang w:eastAsia="es-MX"/>
        </w:rPr>
        <w:t xml:space="preserve"> </w:t>
      </w:r>
      <w:r w:rsidRPr="005E0212">
        <w:rPr>
          <w:rFonts w:ascii="Arial" w:eastAsia="Times New Roman" w:hAnsi="Arial" w:cs="Arial"/>
          <w:sz w:val="18"/>
          <w:szCs w:val="18"/>
          <w:lang w:eastAsia="es-MX"/>
        </w:rPr>
        <w:t>la modalidad de entrega de la información resulta de especial</w:t>
      </w:r>
      <w:r w:rsidRPr="005E0212">
        <w:rPr>
          <w:rFonts w:ascii="Arial" w:eastAsia="Times New Roman" w:hAnsi="Arial" w:cs="Arial"/>
          <w:b/>
          <w:bCs/>
          <w:sz w:val="18"/>
          <w:szCs w:val="18"/>
          <w:lang w:eastAsia="es-MX"/>
        </w:rPr>
        <w:t xml:space="preserve"> </w:t>
      </w:r>
      <w:r w:rsidRPr="005E0212">
        <w:rPr>
          <w:rFonts w:ascii="Arial" w:eastAsia="Times New Roman" w:hAnsi="Arial" w:cs="Arial"/>
          <w:sz w:val="18"/>
          <w:szCs w:val="18"/>
          <w:lang w:eastAsia="es-MX"/>
        </w:rPr>
        <w:t>interés para hacer efectivo este derecho. En este sentido,</w:t>
      </w:r>
      <w:r w:rsidRPr="005E0212">
        <w:rPr>
          <w:rFonts w:ascii="Arial" w:eastAsia="Times New Roman" w:hAnsi="Arial" w:cs="Arial"/>
          <w:b/>
          <w:bCs/>
          <w:sz w:val="18"/>
          <w:szCs w:val="18"/>
          <w:lang w:eastAsia="es-MX"/>
        </w:rPr>
        <w:t xml:space="preserve"> </w:t>
      </w:r>
      <w:r w:rsidRPr="005E0212">
        <w:rPr>
          <w:rFonts w:ascii="Arial" w:eastAsia="Times New Roman" w:hAnsi="Arial" w:cs="Arial"/>
          <w:sz w:val="18"/>
          <w:szCs w:val="18"/>
          <w:lang w:eastAsia="es-MX"/>
        </w:rPr>
        <w:t>la Comisión para la Transparencia y Acceso a la Información</w:t>
      </w:r>
      <w:r w:rsidRPr="005E0212">
        <w:rPr>
          <w:rFonts w:ascii="Arial" w:eastAsia="Times New Roman" w:hAnsi="Arial" w:cs="Arial"/>
          <w:b/>
          <w:bCs/>
          <w:sz w:val="18"/>
          <w:szCs w:val="18"/>
          <w:lang w:eastAsia="es-MX"/>
        </w:rPr>
        <w:t xml:space="preserve"> </w:t>
      </w:r>
      <w:r w:rsidRPr="005E0212">
        <w:rPr>
          <w:rFonts w:ascii="Arial" w:eastAsia="Times New Roman" w:hAnsi="Arial" w:cs="Arial"/>
          <w:sz w:val="18"/>
          <w:szCs w:val="18"/>
          <w:lang w:eastAsia="es-MX"/>
        </w:rPr>
        <w:t>de la Suprema Corte de Justicia de la Nación (recurso de</w:t>
      </w:r>
      <w:r w:rsidRPr="005E0212">
        <w:rPr>
          <w:rFonts w:ascii="Arial" w:eastAsia="Times New Roman" w:hAnsi="Arial" w:cs="Arial"/>
          <w:b/>
          <w:bCs/>
          <w:sz w:val="18"/>
          <w:szCs w:val="18"/>
          <w:lang w:eastAsia="es-MX"/>
        </w:rPr>
        <w:t xml:space="preserve"> </w:t>
      </w:r>
      <w:r w:rsidRPr="005E0212">
        <w:rPr>
          <w:rFonts w:ascii="Arial" w:eastAsia="Times New Roman" w:hAnsi="Arial" w:cs="Arial"/>
          <w:sz w:val="18"/>
          <w:szCs w:val="18"/>
          <w:lang w:eastAsia="es-MX"/>
        </w:rPr>
        <w:t>revisión 1/2005) determinó que el acceso a la información</w:t>
      </w:r>
      <w:r w:rsidRPr="005E0212">
        <w:rPr>
          <w:rFonts w:ascii="Arial" w:eastAsia="Times New Roman" w:hAnsi="Arial" w:cs="Arial"/>
          <w:b/>
          <w:bCs/>
          <w:sz w:val="18"/>
          <w:szCs w:val="18"/>
          <w:lang w:eastAsia="es-MX"/>
        </w:rPr>
        <w:t xml:space="preserve"> </w:t>
      </w:r>
      <w:r w:rsidRPr="005E0212">
        <w:rPr>
          <w:rFonts w:ascii="Arial" w:eastAsia="Times New Roman" w:hAnsi="Arial" w:cs="Arial"/>
          <w:sz w:val="18"/>
          <w:szCs w:val="18"/>
          <w:lang w:eastAsia="es-MX"/>
        </w:rPr>
        <w:t>no se cumple de forma íntegra cuando se entrega la información al peticionario en una modalidad diversa a la solicitada,</w:t>
      </w:r>
      <w:r w:rsidRPr="005E0212">
        <w:rPr>
          <w:rFonts w:ascii="Arial" w:eastAsia="Times New Roman" w:hAnsi="Arial" w:cs="Arial"/>
          <w:b/>
          <w:bCs/>
          <w:sz w:val="18"/>
          <w:szCs w:val="18"/>
          <w:lang w:eastAsia="es-MX"/>
        </w:rPr>
        <w:t xml:space="preserve"> </w:t>
      </w:r>
      <w:r w:rsidRPr="005E0212">
        <w:rPr>
          <w:rFonts w:ascii="Arial" w:eastAsia="Times New Roman" w:hAnsi="Arial" w:cs="Arial"/>
          <w:sz w:val="18"/>
          <w:szCs w:val="18"/>
          <w:lang w:eastAsia="es-MX"/>
        </w:rPr>
        <w:t>cuando esta fue la remisión por medios electrónicos,</w:t>
      </w:r>
      <w:r w:rsidRPr="005E0212">
        <w:rPr>
          <w:rFonts w:ascii="Arial" w:eastAsia="Times New Roman" w:hAnsi="Arial" w:cs="Arial"/>
          <w:b/>
          <w:bCs/>
          <w:sz w:val="18"/>
          <w:szCs w:val="18"/>
          <w:lang w:eastAsia="es-MX"/>
        </w:rPr>
        <w:t xml:space="preserve"> </w:t>
      </w:r>
      <w:r w:rsidRPr="005E0212">
        <w:rPr>
          <w:rFonts w:ascii="Arial" w:eastAsia="Times New Roman" w:hAnsi="Arial" w:cs="Arial"/>
          <w:sz w:val="18"/>
          <w:szCs w:val="18"/>
          <w:lang w:eastAsia="es-MX"/>
        </w:rPr>
        <w:t>toda vez que el otorgamiento en una diversa puede constituir</w:t>
      </w:r>
      <w:r w:rsidRPr="005E0212">
        <w:rPr>
          <w:rFonts w:ascii="Arial" w:eastAsia="Times New Roman" w:hAnsi="Arial" w:cs="Arial"/>
          <w:b/>
          <w:bCs/>
          <w:sz w:val="18"/>
          <w:szCs w:val="18"/>
          <w:lang w:eastAsia="es-MX"/>
        </w:rPr>
        <w:t xml:space="preserve"> </w:t>
      </w:r>
      <w:r w:rsidRPr="005E0212">
        <w:rPr>
          <w:rFonts w:ascii="Arial" w:eastAsia="Times New Roman" w:hAnsi="Arial" w:cs="Arial"/>
          <w:sz w:val="18"/>
          <w:szCs w:val="18"/>
          <w:lang w:eastAsia="es-MX"/>
        </w:rPr>
        <w:t>un obstáculo material para el ejercicio del derecho</w:t>
      </w:r>
      <w:r w:rsidRPr="005E0212">
        <w:rPr>
          <w:rFonts w:ascii="Arial" w:eastAsia="Times New Roman" w:hAnsi="Arial" w:cs="Arial"/>
          <w:b/>
          <w:bCs/>
          <w:sz w:val="18"/>
          <w:szCs w:val="18"/>
          <w:lang w:eastAsia="es-MX"/>
        </w:rPr>
        <w:t xml:space="preserve"> </w:t>
      </w:r>
      <w:r w:rsidRPr="005E0212">
        <w:rPr>
          <w:rFonts w:ascii="Arial" w:eastAsia="Times New Roman" w:hAnsi="Arial" w:cs="Arial"/>
          <w:sz w:val="18"/>
          <w:szCs w:val="18"/>
          <w:lang w:eastAsia="es-MX"/>
        </w:rPr>
        <w:t>de acceso a la información tutelado en el artículo 6° constitucional.</w:t>
      </w:r>
      <w:r w:rsidRPr="005E0212">
        <w:rPr>
          <w:rFonts w:ascii="Arial" w:eastAsia="Times New Roman" w:hAnsi="Arial" w:cs="Arial"/>
          <w:b/>
          <w:bCs/>
          <w:sz w:val="18"/>
          <w:szCs w:val="18"/>
          <w:lang w:eastAsia="es-MX"/>
        </w:rPr>
        <w:t xml:space="preserve"> </w:t>
      </w:r>
      <w:r w:rsidRPr="005E0212">
        <w:rPr>
          <w:rFonts w:ascii="Arial" w:eastAsia="Times New Roman" w:hAnsi="Arial" w:cs="Arial"/>
          <w:sz w:val="18"/>
          <w:szCs w:val="18"/>
          <w:lang w:eastAsia="es-MX"/>
        </w:rPr>
        <w:t>Por lo tanto, si el peticionario solicita por vía</w:t>
      </w:r>
      <w:r w:rsidRPr="005E0212">
        <w:rPr>
          <w:rFonts w:ascii="Arial" w:eastAsia="Times New Roman" w:hAnsi="Arial" w:cs="Arial"/>
          <w:b/>
          <w:bCs/>
          <w:sz w:val="18"/>
          <w:szCs w:val="18"/>
          <w:lang w:eastAsia="es-MX"/>
        </w:rPr>
        <w:t xml:space="preserve"> </w:t>
      </w:r>
      <w:r w:rsidRPr="005E0212">
        <w:rPr>
          <w:rFonts w:ascii="Arial" w:eastAsia="Times New Roman" w:hAnsi="Arial" w:cs="Arial"/>
          <w:sz w:val="18"/>
          <w:szCs w:val="18"/>
          <w:lang w:eastAsia="es-MX"/>
        </w:rPr>
        <w:t>electrónica determinada información sin precisar la modalidad</w:t>
      </w:r>
      <w:r w:rsidRPr="005E0212">
        <w:rPr>
          <w:rFonts w:ascii="Arial" w:eastAsia="Times New Roman" w:hAnsi="Arial" w:cs="Arial"/>
          <w:b/>
          <w:bCs/>
          <w:sz w:val="18"/>
          <w:szCs w:val="18"/>
          <w:lang w:eastAsia="es-MX"/>
        </w:rPr>
        <w:t xml:space="preserve"> </w:t>
      </w:r>
      <w:r w:rsidRPr="005E0212">
        <w:rPr>
          <w:rFonts w:ascii="Arial" w:eastAsia="Times New Roman" w:hAnsi="Arial" w:cs="Arial"/>
          <w:sz w:val="18"/>
          <w:szCs w:val="18"/>
          <w:lang w:eastAsia="es-MX"/>
        </w:rPr>
        <w:t>de su preferencia debe presumirse que la requiere</w:t>
      </w:r>
      <w:r w:rsidRPr="005E0212">
        <w:rPr>
          <w:rFonts w:ascii="Arial" w:eastAsia="Times New Roman" w:hAnsi="Arial" w:cs="Arial"/>
          <w:b/>
          <w:bCs/>
          <w:sz w:val="18"/>
          <w:szCs w:val="18"/>
          <w:lang w:eastAsia="es-MX"/>
        </w:rPr>
        <w:t xml:space="preserve"> </w:t>
      </w:r>
      <w:r w:rsidRPr="005E0212">
        <w:rPr>
          <w:rFonts w:ascii="Arial" w:eastAsia="Times New Roman" w:hAnsi="Arial" w:cs="Arial"/>
          <w:sz w:val="18"/>
          <w:szCs w:val="18"/>
          <w:lang w:eastAsia="es-MX"/>
        </w:rPr>
        <w:t>por esa misma vía.</w:t>
      </w:r>
    </w:p>
    <w:p w:rsidR="00746639" w:rsidRPr="005E0212" w:rsidRDefault="00746639" w:rsidP="000508F2">
      <w:pPr>
        <w:autoSpaceDE w:val="0"/>
        <w:autoSpaceDN w:val="0"/>
        <w:adjustRightInd w:val="0"/>
        <w:spacing w:after="0"/>
        <w:jc w:val="both"/>
        <w:rPr>
          <w:rFonts w:ascii="Arial" w:eastAsia="Times New Roman" w:hAnsi="Arial" w:cs="Arial"/>
          <w:bCs/>
          <w:sz w:val="24"/>
          <w:szCs w:val="24"/>
          <w:lang w:eastAsia="es-MX"/>
        </w:rPr>
      </w:pPr>
    </w:p>
    <w:p w:rsidR="00746639" w:rsidRPr="005E0212" w:rsidRDefault="00746639" w:rsidP="000508F2">
      <w:pPr>
        <w:autoSpaceDE w:val="0"/>
        <w:autoSpaceDN w:val="0"/>
        <w:adjustRightInd w:val="0"/>
        <w:spacing w:after="0"/>
        <w:jc w:val="both"/>
        <w:rPr>
          <w:rFonts w:ascii="Arial" w:eastAsia="Times New Roman" w:hAnsi="Arial" w:cs="Arial"/>
          <w:bCs/>
          <w:sz w:val="24"/>
          <w:szCs w:val="24"/>
          <w:lang w:eastAsia="es-MX"/>
        </w:rPr>
      </w:pPr>
      <w:r w:rsidRPr="005E0212">
        <w:rPr>
          <w:rFonts w:ascii="Arial" w:eastAsia="Times New Roman" w:hAnsi="Arial" w:cs="Arial"/>
          <w:bCs/>
          <w:sz w:val="24"/>
          <w:szCs w:val="24"/>
          <w:lang w:eastAsia="es-MX"/>
        </w:rPr>
        <w:tab/>
        <w:t>Criterio que de conformidad con el artículo 7°</w:t>
      </w:r>
      <w:r w:rsidRPr="005E0212">
        <w:rPr>
          <w:rFonts w:ascii="Arial" w:eastAsia="Times New Roman" w:hAnsi="Arial" w:cs="Arial"/>
          <w:bCs/>
          <w:sz w:val="24"/>
          <w:szCs w:val="24"/>
          <w:vertAlign w:val="superscript"/>
          <w:lang w:eastAsia="es-MX"/>
        </w:rPr>
        <w:footnoteReference w:id="4"/>
      </w:r>
      <w:r w:rsidRPr="005E0212">
        <w:rPr>
          <w:rFonts w:ascii="Arial" w:eastAsia="Times New Roman" w:hAnsi="Arial" w:cs="Arial"/>
          <w:bCs/>
          <w:sz w:val="24"/>
          <w:szCs w:val="24"/>
          <w:lang w:eastAsia="es-MX"/>
        </w:rPr>
        <w:t xml:space="preserve"> de la Ley de Transparencia resulta aplicable al caso concreto, pues el mismo es para hacer efectivo el derecho de acceso a la información pública, ya que orienta a esta Comisión de Transparencia para favorecer el principio de máxima publicidad y disponibilidad de la información en posesión del sujeto obligado.</w:t>
      </w:r>
    </w:p>
    <w:p w:rsidR="00746639" w:rsidRPr="005E0212" w:rsidRDefault="00746639" w:rsidP="000508F2">
      <w:pPr>
        <w:autoSpaceDE w:val="0"/>
        <w:autoSpaceDN w:val="0"/>
        <w:adjustRightInd w:val="0"/>
        <w:spacing w:after="0"/>
        <w:jc w:val="both"/>
        <w:rPr>
          <w:rFonts w:ascii="Arial" w:eastAsia="Times New Roman" w:hAnsi="Arial" w:cs="Arial"/>
          <w:bCs/>
          <w:sz w:val="24"/>
          <w:szCs w:val="24"/>
          <w:lang w:eastAsia="es-MX"/>
        </w:rPr>
      </w:pPr>
    </w:p>
    <w:p w:rsidR="00746639" w:rsidRPr="005E0212" w:rsidRDefault="00746639" w:rsidP="000508F2">
      <w:pPr>
        <w:autoSpaceDE w:val="0"/>
        <w:autoSpaceDN w:val="0"/>
        <w:adjustRightInd w:val="0"/>
        <w:spacing w:after="0"/>
        <w:jc w:val="both"/>
        <w:rPr>
          <w:rFonts w:ascii="Arial" w:hAnsi="Arial" w:cs="Arial"/>
          <w:b/>
          <w:sz w:val="24"/>
          <w:szCs w:val="24"/>
        </w:rPr>
      </w:pPr>
      <w:r w:rsidRPr="005E0212">
        <w:rPr>
          <w:rFonts w:ascii="Arial" w:eastAsia="Times New Roman" w:hAnsi="Arial" w:cs="Arial"/>
          <w:bCs/>
          <w:sz w:val="24"/>
          <w:szCs w:val="24"/>
          <w:lang w:eastAsia="es-MX"/>
        </w:rPr>
        <w:tab/>
        <w:t xml:space="preserve">Además, de que sólo en caso de que la autoridad no tenga la información en la modalidad solicitada, entonces </w:t>
      </w:r>
      <w:r w:rsidRPr="005E0212">
        <w:rPr>
          <w:rFonts w:ascii="Arial" w:hAnsi="Arial" w:cs="Arial"/>
          <w:sz w:val="24"/>
          <w:szCs w:val="24"/>
        </w:rPr>
        <w:t>debe pronunciarse sobre la imposición del artículo 165</w:t>
      </w:r>
      <w:r w:rsidRPr="005E0212">
        <w:rPr>
          <w:rStyle w:val="Refdenotaalpie"/>
          <w:rFonts w:ascii="Arial" w:hAnsi="Arial" w:cs="Arial"/>
          <w:sz w:val="24"/>
          <w:szCs w:val="24"/>
        </w:rPr>
        <w:footnoteReference w:id="5"/>
      </w:r>
      <w:r w:rsidRPr="005E0212">
        <w:rPr>
          <w:rFonts w:ascii="Arial" w:hAnsi="Arial" w:cs="Arial"/>
          <w:sz w:val="24"/>
          <w:szCs w:val="24"/>
        </w:rPr>
        <w:t xml:space="preserve">, segundo párrafo, de la Ley de Transparencia, que le impone la obligación de que, en caso de no poder entregar la información en la modalidad solicitada, entonces debe de expresar en su respuesta que la información va a ser entregada, sin costo –cuando implique la entrega de no más de veinte hojas simples, esto es, las primeras veinte hojas será de forma gratuita, ello para garantizar el acceso a la información en cuanto al principio de gratuidad– que en el caso no es aplicable lo último, pues en el caso, por no contestar en tiempo </w:t>
      </w:r>
      <w:r w:rsidRPr="005E0212">
        <w:rPr>
          <w:rFonts w:ascii="Arial" w:hAnsi="Arial" w:cs="Arial"/>
          <w:b/>
          <w:sz w:val="24"/>
          <w:szCs w:val="24"/>
        </w:rPr>
        <w:t>la autoridad debe de proporcionar toda la información de manera gratuita, es decir, que si va a entregar la información en una modalidad diferente a la electrónica, el costo de la reproducción de la información corre a cargo de la autoridad.</w:t>
      </w:r>
    </w:p>
    <w:p w:rsidR="00746639" w:rsidRPr="005E0212" w:rsidRDefault="00746639" w:rsidP="000508F2">
      <w:pPr>
        <w:pStyle w:val="corte4fondo"/>
        <w:spacing w:line="276" w:lineRule="auto"/>
        <w:ind w:firstLine="0"/>
        <w:rPr>
          <w:rFonts w:cs="Arial"/>
          <w:bCs/>
          <w:sz w:val="24"/>
          <w:szCs w:val="24"/>
          <w:lang w:val="es-MX"/>
        </w:rPr>
      </w:pPr>
    </w:p>
    <w:p w:rsidR="00746639" w:rsidRPr="005E0212" w:rsidRDefault="00746639" w:rsidP="000508F2">
      <w:pPr>
        <w:pStyle w:val="corte4fondo"/>
        <w:tabs>
          <w:tab w:val="left" w:pos="567"/>
        </w:tabs>
        <w:spacing w:line="276" w:lineRule="auto"/>
        <w:ind w:firstLine="0"/>
        <w:rPr>
          <w:rFonts w:cs="Arial"/>
          <w:sz w:val="24"/>
          <w:szCs w:val="24"/>
          <w:lang w:val="es-MX"/>
        </w:rPr>
      </w:pPr>
      <w:r w:rsidRPr="005E0212">
        <w:rPr>
          <w:rFonts w:cs="Arial"/>
          <w:sz w:val="24"/>
          <w:szCs w:val="24"/>
          <w:lang w:val="es-MX"/>
        </w:rPr>
        <w:tab/>
        <w:t>Por esa razón como regla debe de entregar la información en la modalidad en que fue solicitada y, como excepción en el estado en que se encuentre, de forma gratuita, por lo que los efectos de esta determinación, este órgano colegiado los precisará más adelante.</w:t>
      </w:r>
    </w:p>
    <w:p w:rsidR="00746639" w:rsidRPr="005E0212" w:rsidRDefault="00746639" w:rsidP="000508F2">
      <w:pPr>
        <w:pStyle w:val="corte4fondo"/>
        <w:spacing w:line="276" w:lineRule="auto"/>
        <w:ind w:firstLine="0"/>
        <w:rPr>
          <w:rFonts w:cs="Arial"/>
          <w:sz w:val="24"/>
          <w:szCs w:val="24"/>
          <w:lang w:val="es-MX"/>
        </w:rPr>
      </w:pPr>
    </w:p>
    <w:p w:rsidR="00746639" w:rsidRPr="005E0212" w:rsidRDefault="00746639" w:rsidP="000508F2">
      <w:pPr>
        <w:pStyle w:val="corte4fondo"/>
        <w:spacing w:line="276" w:lineRule="auto"/>
        <w:ind w:firstLine="0"/>
        <w:rPr>
          <w:rFonts w:cs="Arial"/>
          <w:sz w:val="24"/>
          <w:szCs w:val="24"/>
          <w:lang w:val="es-MX"/>
        </w:rPr>
      </w:pPr>
      <w:r w:rsidRPr="005E0212">
        <w:rPr>
          <w:rFonts w:cs="Arial"/>
          <w:b/>
          <w:sz w:val="24"/>
          <w:szCs w:val="24"/>
          <w:lang w:val="es-MX"/>
        </w:rPr>
        <w:tab/>
      </w:r>
      <w:r w:rsidR="005E0212" w:rsidRPr="005E0212">
        <w:rPr>
          <w:rFonts w:cs="Arial"/>
          <w:b/>
          <w:sz w:val="24"/>
          <w:szCs w:val="24"/>
          <w:lang w:val="es-MX"/>
        </w:rPr>
        <w:t>8</w:t>
      </w:r>
      <w:r w:rsidRPr="005E0212">
        <w:rPr>
          <w:rFonts w:cs="Arial"/>
          <w:b/>
          <w:sz w:val="24"/>
          <w:szCs w:val="24"/>
          <w:lang w:val="es-MX"/>
        </w:rPr>
        <w:t>.5. Sentido y efectos de la resolución.</w:t>
      </w:r>
    </w:p>
    <w:p w:rsidR="00746639" w:rsidRPr="005E0212" w:rsidRDefault="00746639" w:rsidP="000508F2">
      <w:pPr>
        <w:pStyle w:val="corte4fondo"/>
        <w:spacing w:line="276" w:lineRule="auto"/>
        <w:ind w:firstLine="0"/>
        <w:rPr>
          <w:rFonts w:cs="Arial"/>
          <w:sz w:val="24"/>
          <w:szCs w:val="24"/>
          <w:lang w:val="es-MX"/>
        </w:rPr>
      </w:pPr>
    </w:p>
    <w:p w:rsidR="00746639" w:rsidRPr="005E0212" w:rsidRDefault="00746639" w:rsidP="000508F2">
      <w:pPr>
        <w:pStyle w:val="corte4fondo"/>
        <w:spacing w:line="276" w:lineRule="auto"/>
        <w:ind w:firstLine="0"/>
        <w:rPr>
          <w:rFonts w:cs="Arial"/>
          <w:sz w:val="24"/>
          <w:szCs w:val="24"/>
          <w:lang w:val="es-MX"/>
        </w:rPr>
      </w:pPr>
      <w:r w:rsidRPr="005E0212">
        <w:rPr>
          <w:rFonts w:cs="Arial"/>
          <w:sz w:val="24"/>
          <w:szCs w:val="24"/>
          <w:lang w:val="es-MX"/>
        </w:rPr>
        <w:tab/>
        <w:t xml:space="preserve">En las condiciones anotadas y, al haber resultado fundado el agravio que hizo valer el recurrente, lo procedente es que esta Comisión Estatal de Garantía de Acceso a la Información Pública de conformidad con el artículo 164 de la Ley de Transparencia y Acceso a la Información Pública del Estado </w:t>
      </w:r>
      <w:r w:rsidRPr="005E0212">
        <w:rPr>
          <w:rFonts w:cs="Arial"/>
          <w:b/>
          <w:sz w:val="24"/>
          <w:szCs w:val="24"/>
          <w:lang w:val="es-MX"/>
        </w:rPr>
        <w:t>aplica el principio de afirmativa ficta</w:t>
      </w:r>
      <w:r w:rsidRPr="005E0212">
        <w:rPr>
          <w:rFonts w:cs="Arial"/>
          <w:sz w:val="24"/>
          <w:szCs w:val="24"/>
          <w:lang w:val="es-MX"/>
        </w:rPr>
        <w:t xml:space="preserve"> y por lo tanto conmina a sujeto obligado para que entreguen al solicitante la información sobre:</w:t>
      </w:r>
    </w:p>
    <w:p w:rsidR="00746639" w:rsidRPr="005E0212" w:rsidRDefault="00746639" w:rsidP="000508F2">
      <w:pPr>
        <w:pStyle w:val="corte4fondo"/>
        <w:spacing w:line="276" w:lineRule="auto"/>
        <w:ind w:firstLine="0"/>
        <w:rPr>
          <w:rFonts w:cs="Arial"/>
          <w:sz w:val="24"/>
          <w:szCs w:val="24"/>
          <w:lang w:val="es-MX"/>
        </w:rPr>
      </w:pPr>
    </w:p>
    <w:p w:rsidR="009408AE" w:rsidRPr="005E0212" w:rsidRDefault="009408AE" w:rsidP="000508F2">
      <w:pPr>
        <w:pStyle w:val="corte4fondo"/>
        <w:numPr>
          <w:ilvl w:val="0"/>
          <w:numId w:val="6"/>
        </w:numPr>
        <w:spacing w:line="276" w:lineRule="auto"/>
        <w:ind w:firstLine="0"/>
        <w:rPr>
          <w:rFonts w:cs="Arial"/>
          <w:b/>
          <w:sz w:val="24"/>
          <w:szCs w:val="24"/>
          <w:lang w:val="es-MX"/>
        </w:rPr>
      </w:pPr>
      <w:r w:rsidRPr="005E0212">
        <w:rPr>
          <w:rFonts w:cs="Arial"/>
          <w:sz w:val="24"/>
          <w:szCs w:val="24"/>
          <w:u w:val="single"/>
          <w:lang w:val="es-MX"/>
        </w:rPr>
        <w:t>Número de agremiados con los que cuenta</w:t>
      </w:r>
      <w:r w:rsidR="006E42BE" w:rsidRPr="005E0212">
        <w:rPr>
          <w:rFonts w:cs="Arial"/>
          <w:sz w:val="24"/>
          <w:szCs w:val="24"/>
          <w:u w:val="single"/>
          <w:lang w:val="es-MX"/>
        </w:rPr>
        <w:t xml:space="preserve"> y nombre de los mismos</w:t>
      </w:r>
      <w:r w:rsidR="00746639" w:rsidRPr="005E0212">
        <w:rPr>
          <w:rFonts w:cs="Arial"/>
          <w:sz w:val="24"/>
          <w:szCs w:val="24"/>
          <w:u w:val="single"/>
          <w:lang w:val="es-MX"/>
        </w:rPr>
        <w:t>.</w:t>
      </w:r>
    </w:p>
    <w:p w:rsidR="009408AE" w:rsidRPr="005E0212" w:rsidRDefault="009408AE" w:rsidP="000508F2">
      <w:pPr>
        <w:pStyle w:val="corte4fondo"/>
        <w:numPr>
          <w:ilvl w:val="0"/>
          <w:numId w:val="6"/>
        </w:numPr>
        <w:spacing w:line="276" w:lineRule="auto"/>
        <w:ind w:firstLine="0"/>
        <w:rPr>
          <w:rFonts w:cs="Arial"/>
          <w:b/>
          <w:sz w:val="24"/>
          <w:szCs w:val="24"/>
          <w:lang w:val="es-MX"/>
        </w:rPr>
      </w:pPr>
      <w:r w:rsidRPr="005E0212">
        <w:rPr>
          <w:rFonts w:cs="Arial"/>
          <w:sz w:val="24"/>
          <w:szCs w:val="24"/>
          <w:u w:val="single"/>
          <w:lang w:val="es-MX"/>
        </w:rPr>
        <w:t>N</w:t>
      </w:r>
      <w:r w:rsidR="006E42BE" w:rsidRPr="005E0212">
        <w:rPr>
          <w:rFonts w:cs="Arial"/>
          <w:sz w:val="24"/>
          <w:szCs w:val="24"/>
          <w:u w:val="single"/>
          <w:lang w:val="es-MX"/>
        </w:rPr>
        <w:t>ú</w:t>
      </w:r>
      <w:r w:rsidRPr="005E0212">
        <w:rPr>
          <w:rFonts w:cs="Arial"/>
          <w:sz w:val="24"/>
          <w:szCs w:val="24"/>
          <w:u w:val="single"/>
          <w:lang w:val="es-MX"/>
        </w:rPr>
        <w:t>mero de padres agremiados</w:t>
      </w:r>
      <w:r w:rsidR="006E42BE" w:rsidRPr="005E0212">
        <w:rPr>
          <w:rFonts w:cs="Arial"/>
          <w:sz w:val="24"/>
          <w:szCs w:val="24"/>
          <w:u w:val="single"/>
          <w:lang w:val="es-MX"/>
        </w:rPr>
        <w:t xml:space="preserve"> y nombre de los mismos</w:t>
      </w:r>
      <w:r w:rsidRPr="005E0212">
        <w:rPr>
          <w:rFonts w:cs="Arial"/>
          <w:sz w:val="24"/>
          <w:szCs w:val="24"/>
          <w:u w:val="single"/>
          <w:lang w:val="es-MX"/>
        </w:rPr>
        <w:t>.</w:t>
      </w:r>
    </w:p>
    <w:p w:rsidR="00746639" w:rsidRPr="005E0212" w:rsidRDefault="009408AE" w:rsidP="000508F2">
      <w:pPr>
        <w:pStyle w:val="corte4fondo"/>
        <w:numPr>
          <w:ilvl w:val="0"/>
          <w:numId w:val="6"/>
        </w:numPr>
        <w:spacing w:line="276" w:lineRule="auto"/>
        <w:ind w:firstLine="0"/>
        <w:rPr>
          <w:rFonts w:cs="Arial"/>
          <w:b/>
          <w:sz w:val="24"/>
          <w:szCs w:val="24"/>
          <w:lang w:val="es-MX"/>
        </w:rPr>
      </w:pPr>
      <w:r w:rsidRPr="005E0212">
        <w:rPr>
          <w:rFonts w:cs="Arial"/>
          <w:sz w:val="24"/>
          <w:szCs w:val="24"/>
          <w:u w:val="single"/>
          <w:lang w:val="es-MX"/>
        </w:rPr>
        <w:t>Número de madres agremiadas</w:t>
      </w:r>
      <w:r w:rsidR="006E42BE" w:rsidRPr="005E0212">
        <w:rPr>
          <w:rFonts w:cs="Arial"/>
          <w:sz w:val="24"/>
          <w:szCs w:val="24"/>
          <w:u w:val="single"/>
          <w:lang w:val="es-MX"/>
        </w:rPr>
        <w:t xml:space="preserve"> y nombre de las mismas</w:t>
      </w:r>
      <w:r w:rsidRPr="005E0212">
        <w:rPr>
          <w:rFonts w:cs="Arial"/>
          <w:sz w:val="24"/>
          <w:szCs w:val="24"/>
          <w:u w:val="single"/>
          <w:lang w:val="es-MX"/>
        </w:rPr>
        <w:t>.</w:t>
      </w:r>
      <w:r w:rsidR="00746639" w:rsidRPr="005E0212">
        <w:rPr>
          <w:rFonts w:cs="Arial"/>
          <w:sz w:val="24"/>
          <w:szCs w:val="24"/>
          <w:u w:val="single"/>
          <w:lang w:val="es-MX"/>
        </w:rPr>
        <w:t xml:space="preserve"> </w:t>
      </w:r>
    </w:p>
    <w:p w:rsidR="00746639" w:rsidRPr="005E0212" w:rsidRDefault="00746639" w:rsidP="000508F2">
      <w:pPr>
        <w:pStyle w:val="corte4fondo"/>
        <w:spacing w:line="276" w:lineRule="auto"/>
        <w:ind w:left="783" w:firstLine="0"/>
        <w:rPr>
          <w:rFonts w:cs="Arial"/>
          <w:b/>
          <w:sz w:val="24"/>
          <w:szCs w:val="24"/>
          <w:lang w:val="es-MX"/>
        </w:rPr>
      </w:pPr>
    </w:p>
    <w:p w:rsidR="00746639" w:rsidRPr="005E0212" w:rsidRDefault="005E0212" w:rsidP="000508F2">
      <w:pPr>
        <w:pStyle w:val="corte4fondo"/>
        <w:tabs>
          <w:tab w:val="left" w:pos="567"/>
        </w:tabs>
        <w:spacing w:line="276" w:lineRule="auto"/>
        <w:ind w:firstLine="0"/>
        <w:rPr>
          <w:rFonts w:cs="Arial"/>
          <w:b/>
          <w:sz w:val="24"/>
          <w:szCs w:val="24"/>
          <w:lang w:val="es-MX"/>
        </w:rPr>
      </w:pPr>
      <w:r w:rsidRPr="005E0212">
        <w:rPr>
          <w:rFonts w:cs="Arial"/>
          <w:b/>
          <w:sz w:val="24"/>
          <w:szCs w:val="24"/>
          <w:lang w:val="es-MX"/>
        </w:rPr>
        <w:tab/>
        <w:t>8</w:t>
      </w:r>
      <w:r w:rsidR="00746639" w:rsidRPr="005E0212">
        <w:rPr>
          <w:rFonts w:cs="Arial"/>
          <w:b/>
          <w:sz w:val="24"/>
          <w:szCs w:val="24"/>
          <w:lang w:val="es-MX"/>
        </w:rPr>
        <w:t>.6. Precisiones de esta resolución.</w:t>
      </w:r>
    </w:p>
    <w:p w:rsidR="00746639" w:rsidRPr="005E0212" w:rsidRDefault="00746639" w:rsidP="000508F2">
      <w:pPr>
        <w:pStyle w:val="corte4fondo"/>
        <w:tabs>
          <w:tab w:val="left" w:pos="567"/>
        </w:tabs>
        <w:spacing w:line="276" w:lineRule="auto"/>
        <w:ind w:firstLine="0"/>
        <w:rPr>
          <w:rFonts w:cs="Arial"/>
          <w:b/>
          <w:sz w:val="24"/>
          <w:szCs w:val="24"/>
          <w:lang w:val="es-MX"/>
        </w:rPr>
      </w:pPr>
      <w:r w:rsidRPr="005E0212">
        <w:rPr>
          <w:rFonts w:cs="Arial"/>
          <w:b/>
          <w:sz w:val="24"/>
          <w:szCs w:val="24"/>
          <w:lang w:val="es-MX"/>
        </w:rPr>
        <w:tab/>
      </w:r>
    </w:p>
    <w:p w:rsidR="000508F2" w:rsidRPr="005E0212" w:rsidRDefault="00746639" w:rsidP="000508F2">
      <w:pPr>
        <w:pStyle w:val="corte4fondo"/>
        <w:tabs>
          <w:tab w:val="left" w:pos="567"/>
        </w:tabs>
        <w:spacing w:line="276" w:lineRule="auto"/>
        <w:ind w:firstLine="0"/>
        <w:rPr>
          <w:rFonts w:cs="Arial"/>
          <w:sz w:val="24"/>
          <w:szCs w:val="24"/>
          <w:lang w:val="es-MX"/>
        </w:rPr>
      </w:pPr>
      <w:r w:rsidRPr="005E0212">
        <w:rPr>
          <w:rFonts w:cs="Arial"/>
          <w:b/>
          <w:sz w:val="24"/>
          <w:szCs w:val="24"/>
          <w:lang w:val="es-MX"/>
        </w:rPr>
        <w:tab/>
      </w:r>
      <w:r w:rsidR="000508F2" w:rsidRPr="005E0212">
        <w:rPr>
          <w:rFonts w:cs="Arial"/>
          <w:color w:val="000000" w:themeColor="text1"/>
          <w:sz w:val="24"/>
          <w:szCs w:val="24"/>
        </w:rPr>
        <w:t xml:space="preserve">En virtud de que el  recurrente expresó que la modalidad de entrega de la información fuera la electrónica, y toda vez que ya no es posible que la autoridad </w:t>
      </w:r>
      <w:r w:rsidR="000508F2" w:rsidRPr="005E0212">
        <w:rPr>
          <w:rFonts w:cs="Arial"/>
          <w:color w:val="000000" w:themeColor="text1"/>
          <w:sz w:val="24"/>
          <w:szCs w:val="24"/>
        </w:rPr>
        <w:lastRenderedPageBreak/>
        <w:t>proporcione la información solicitada mediante la Plataforma Nacional de Transparencia San Luis Potosí, ésta deberá hacerlo a través del correo electrónico señalado por la particular para oír y recibir notificaciones y</w:t>
      </w:r>
      <w:r w:rsidR="000508F2" w:rsidRPr="005E0212">
        <w:rPr>
          <w:rFonts w:cs="Arial"/>
          <w:sz w:val="24"/>
          <w:szCs w:val="24"/>
          <w:lang w:val="es-MX"/>
        </w:rPr>
        <w:t xml:space="preserve">, en caso de que el sujeto obligado no contenga la información en esa modalidad, entonces deberá de permitir la reproducción gratuita de toda la información. En el entendido de que en el último supuesto deberá de proporcionar lugar y horarios de atención al público, personas que lo atenderán, así como todos aquéllos elementos que permitan y faciliten la entrega gratuita de la información.  </w:t>
      </w:r>
    </w:p>
    <w:p w:rsidR="000508F2" w:rsidRPr="005E0212" w:rsidRDefault="000508F2" w:rsidP="000508F2">
      <w:pPr>
        <w:pStyle w:val="corte4fondo"/>
        <w:tabs>
          <w:tab w:val="left" w:pos="567"/>
        </w:tabs>
        <w:spacing w:line="276" w:lineRule="auto"/>
        <w:ind w:firstLine="0"/>
        <w:rPr>
          <w:rFonts w:cs="Arial"/>
          <w:color w:val="000000" w:themeColor="text1"/>
          <w:sz w:val="24"/>
          <w:szCs w:val="24"/>
        </w:rPr>
      </w:pPr>
    </w:p>
    <w:p w:rsidR="000508F2" w:rsidRPr="005E0212" w:rsidRDefault="000508F2" w:rsidP="000508F2">
      <w:pPr>
        <w:pStyle w:val="corte4fondo"/>
        <w:tabs>
          <w:tab w:val="left" w:pos="567"/>
        </w:tabs>
        <w:spacing w:line="276" w:lineRule="auto"/>
        <w:rPr>
          <w:rFonts w:cs="Arial"/>
          <w:sz w:val="24"/>
          <w:szCs w:val="24"/>
          <w:lang w:val="es-MX"/>
        </w:rPr>
      </w:pPr>
      <w:r w:rsidRPr="005E0212">
        <w:rPr>
          <w:rFonts w:cs="Arial"/>
          <w:sz w:val="24"/>
          <w:szCs w:val="24"/>
          <w:lang w:val="es-MX"/>
        </w:rPr>
        <w:t>De conformidad con la última parte del artículo 176 de la Ley de Transparencia está Comisión de Transparencia establece los siguientes términos para el cumplimiento de la resolución.</w:t>
      </w:r>
    </w:p>
    <w:p w:rsidR="000508F2" w:rsidRPr="005E0212" w:rsidRDefault="000508F2" w:rsidP="000508F2">
      <w:pPr>
        <w:pStyle w:val="corte4fondo"/>
        <w:tabs>
          <w:tab w:val="left" w:pos="567"/>
        </w:tabs>
        <w:spacing w:line="276" w:lineRule="auto"/>
        <w:ind w:left="720" w:firstLine="0"/>
        <w:rPr>
          <w:rFonts w:cs="Arial"/>
          <w:sz w:val="24"/>
          <w:szCs w:val="24"/>
          <w:lang w:val="es-MX"/>
        </w:rPr>
      </w:pPr>
    </w:p>
    <w:p w:rsidR="00746639" w:rsidRDefault="005E0212" w:rsidP="000508F2">
      <w:pPr>
        <w:spacing w:after="0"/>
        <w:ind w:firstLine="360"/>
        <w:jc w:val="both"/>
        <w:rPr>
          <w:rFonts w:ascii="Arial" w:eastAsia="Times New Roman" w:hAnsi="Arial" w:cs="Arial"/>
          <w:b/>
          <w:color w:val="000000"/>
          <w:sz w:val="24"/>
          <w:szCs w:val="24"/>
          <w:lang w:eastAsia="es-MX"/>
        </w:rPr>
      </w:pPr>
      <w:r w:rsidRPr="005E0212">
        <w:rPr>
          <w:rFonts w:ascii="Arial" w:hAnsi="Arial" w:cs="Arial"/>
          <w:b/>
          <w:sz w:val="24"/>
          <w:szCs w:val="24"/>
        </w:rPr>
        <w:t>8</w:t>
      </w:r>
      <w:r w:rsidR="00746639" w:rsidRPr="005E0212">
        <w:rPr>
          <w:rFonts w:ascii="Arial" w:hAnsi="Arial" w:cs="Arial"/>
          <w:b/>
          <w:sz w:val="24"/>
          <w:szCs w:val="24"/>
        </w:rPr>
        <w:t xml:space="preserve">.7. </w:t>
      </w:r>
      <w:r w:rsidR="00746639" w:rsidRPr="005E0212">
        <w:rPr>
          <w:rFonts w:ascii="Arial" w:eastAsia="Times New Roman" w:hAnsi="Arial" w:cs="Arial"/>
          <w:b/>
          <w:color w:val="000000"/>
          <w:sz w:val="24"/>
          <w:szCs w:val="24"/>
          <w:lang w:eastAsia="es-MX"/>
        </w:rPr>
        <w:t>Plazo de diez días hábiles para el cumplimento de esta resolución.</w:t>
      </w:r>
    </w:p>
    <w:p w:rsidR="005E0212" w:rsidRPr="005E0212" w:rsidRDefault="005E0212" w:rsidP="000508F2">
      <w:pPr>
        <w:spacing w:after="0"/>
        <w:ind w:firstLine="360"/>
        <w:jc w:val="both"/>
        <w:rPr>
          <w:rFonts w:ascii="Arial" w:eastAsia="Times New Roman" w:hAnsi="Arial" w:cs="Arial"/>
          <w:b/>
          <w:color w:val="000000"/>
          <w:sz w:val="24"/>
          <w:szCs w:val="24"/>
          <w:lang w:eastAsia="es-MX"/>
        </w:rPr>
      </w:pPr>
    </w:p>
    <w:p w:rsidR="00746639" w:rsidRPr="005E0212" w:rsidRDefault="00746639" w:rsidP="000508F2">
      <w:pPr>
        <w:spacing w:after="0"/>
        <w:ind w:firstLine="360"/>
        <w:jc w:val="both"/>
        <w:rPr>
          <w:rFonts w:ascii="Arial" w:eastAsia="Times New Roman" w:hAnsi="Arial" w:cs="Arial"/>
          <w:color w:val="000000"/>
          <w:sz w:val="24"/>
          <w:szCs w:val="24"/>
          <w:lang w:eastAsia="es-MX"/>
        </w:rPr>
      </w:pPr>
      <w:r w:rsidRPr="005E0212">
        <w:rPr>
          <w:rFonts w:ascii="Arial" w:eastAsia="Times New Roman" w:hAnsi="Arial" w:cs="Arial"/>
          <w:color w:val="000000"/>
          <w:sz w:val="24"/>
          <w:szCs w:val="24"/>
          <w:lang w:eastAsia="es-MX"/>
        </w:rPr>
        <w:t>Con fundamento en el artículo 175 de la Ley de Transparencia y Acceso a la Información Pública del Estado, este órgano colegiado le concede al ente obligado el plazo de diez días para la entrega de la información, plazo que es el que está Comisión de Transparencia considera que es suficiente, ya que es el máximo autorizado por el citado precepto.</w:t>
      </w:r>
    </w:p>
    <w:p w:rsidR="005E0212" w:rsidRPr="005E0212" w:rsidRDefault="005E0212" w:rsidP="000508F2">
      <w:pPr>
        <w:spacing w:after="0"/>
        <w:ind w:firstLine="360"/>
        <w:jc w:val="both"/>
        <w:rPr>
          <w:rFonts w:ascii="Arial" w:eastAsia="Times New Roman" w:hAnsi="Arial" w:cs="Arial"/>
          <w:color w:val="000000"/>
          <w:sz w:val="24"/>
          <w:szCs w:val="24"/>
          <w:lang w:eastAsia="es-MX"/>
        </w:rPr>
      </w:pPr>
    </w:p>
    <w:p w:rsidR="00746639" w:rsidRPr="005E0212" w:rsidRDefault="005E0212" w:rsidP="000508F2">
      <w:pPr>
        <w:spacing w:after="0"/>
        <w:ind w:firstLine="360"/>
        <w:jc w:val="both"/>
        <w:rPr>
          <w:rFonts w:ascii="Arial" w:eastAsia="Times New Roman" w:hAnsi="Arial" w:cs="Arial"/>
          <w:b/>
          <w:color w:val="000000"/>
          <w:sz w:val="24"/>
          <w:szCs w:val="24"/>
          <w:lang w:eastAsia="es-MX"/>
        </w:rPr>
      </w:pPr>
      <w:r w:rsidRPr="005E0212">
        <w:rPr>
          <w:rFonts w:ascii="Arial" w:eastAsia="Times New Roman" w:hAnsi="Arial" w:cs="Arial"/>
          <w:b/>
          <w:color w:val="000000"/>
          <w:sz w:val="24"/>
          <w:szCs w:val="24"/>
          <w:lang w:eastAsia="es-MX"/>
        </w:rPr>
        <w:t>8</w:t>
      </w:r>
      <w:r w:rsidR="00746639" w:rsidRPr="005E0212">
        <w:rPr>
          <w:rFonts w:ascii="Arial" w:eastAsia="Times New Roman" w:hAnsi="Arial" w:cs="Arial"/>
          <w:b/>
          <w:color w:val="000000"/>
          <w:sz w:val="24"/>
          <w:szCs w:val="24"/>
          <w:lang w:eastAsia="es-MX"/>
        </w:rPr>
        <w:t>.8 Informe sobre el cumplimento a la resolución dentro del plazo de tres días hábiles.</w:t>
      </w:r>
    </w:p>
    <w:p w:rsidR="005E0212" w:rsidRPr="005E0212" w:rsidRDefault="005E0212" w:rsidP="000508F2">
      <w:pPr>
        <w:spacing w:after="0"/>
        <w:ind w:firstLine="360"/>
        <w:jc w:val="both"/>
        <w:rPr>
          <w:rFonts w:ascii="Arial" w:eastAsia="Times New Roman" w:hAnsi="Arial" w:cs="Arial"/>
          <w:b/>
          <w:color w:val="000000"/>
          <w:sz w:val="24"/>
          <w:szCs w:val="24"/>
          <w:lang w:eastAsia="es-MX"/>
        </w:rPr>
      </w:pPr>
    </w:p>
    <w:p w:rsidR="00746639" w:rsidRPr="005E0212" w:rsidRDefault="00746639" w:rsidP="000508F2">
      <w:pPr>
        <w:spacing w:after="0"/>
        <w:ind w:firstLine="708"/>
        <w:jc w:val="both"/>
        <w:rPr>
          <w:rFonts w:ascii="Arial" w:eastAsia="Times New Roman" w:hAnsi="Arial" w:cs="Arial"/>
          <w:color w:val="000000"/>
          <w:sz w:val="24"/>
          <w:szCs w:val="24"/>
          <w:lang w:eastAsia="es-MX"/>
        </w:rPr>
      </w:pPr>
      <w:r w:rsidRPr="005E0212">
        <w:rPr>
          <w:rFonts w:ascii="Arial" w:eastAsia="Times New Roman" w:hAnsi="Arial" w:cs="Arial"/>
          <w:color w:val="000000"/>
          <w:sz w:val="24"/>
          <w:szCs w:val="24"/>
          <w:lang w:eastAsia="es-MX"/>
        </w:rPr>
        <w:t>De conformidad con el artículo 177, segundo párrafo, el ente obligado deberá de informar a esta Comisión de Transparencia el cumplimento a la presente resolución en un plazo que no deberá de exceder de tres días siguientes a los diez días que tiene para la entrega de la información en donde justificará con los documentos necesarios el cumplimento a lo aquí ordenado.</w:t>
      </w:r>
    </w:p>
    <w:p w:rsidR="005E0212" w:rsidRPr="005E0212" w:rsidRDefault="005E0212" w:rsidP="000508F2">
      <w:pPr>
        <w:spacing w:after="0"/>
        <w:ind w:firstLine="708"/>
        <w:jc w:val="both"/>
        <w:rPr>
          <w:rFonts w:ascii="Arial" w:eastAsia="Times New Roman" w:hAnsi="Arial" w:cs="Arial"/>
          <w:color w:val="000000"/>
          <w:sz w:val="24"/>
          <w:szCs w:val="24"/>
          <w:lang w:eastAsia="es-MX"/>
        </w:rPr>
      </w:pPr>
    </w:p>
    <w:p w:rsidR="00746639" w:rsidRPr="005E0212" w:rsidRDefault="005E0212" w:rsidP="000508F2">
      <w:pPr>
        <w:spacing w:after="0"/>
        <w:ind w:firstLine="708"/>
        <w:jc w:val="both"/>
        <w:rPr>
          <w:rFonts w:ascii="Arial" w:eastAsia="Times New Roman" w:hAnsi="Arial" w:cs="Arial"/>
          <w:b/>
          <w:color w:val="000000"/>
          <w:sz w:val="24"/>
          <w:szCs w:val="24"/>
          <w:lang w:eastAsia="es-MX"/>
        </w:rPr>
      </w:pPr>
      <w:r w:rsidRPr="005E0212">
        <w:rPr>
          <w:rFonts w:ascii="Arial" w:eastAsia="Times New Roman" w:hAnsi="Arial" w:cs="Arial"/>
          <w:b/>
          <w:color w:val="000000"/>
          <w:sz w:val="24"/>
          <w:szCs w:val="24"/>
          <w:lang w:eastAsia="es-MX"/>
        </w:rPr>
        <w:t>8</w:t>
      </w:r>
      <w:r w:rsidR="00746639" w:rsidRPr="005E0212">
        <w:rPr>
          <w:rFonts w:ascii="Arial" w:eastAsia="Times New Roman" w:hAnsi="Arial" w:cs="Arial"/>
          <w:b/>
          <w:color w:val="000000"/>
          <w:sz w:val="24"/>
          <w:szCs w:val="24"/>
          <w:lang w:eastAsia="es-MX"/>
        </w:rPr>
        <w:t>.9. Medida de apremio en caso de incumplimiento a la resolución.</w:t>
      </w:r>
    </w:p>
    <w:p w:rsidR="005E0212" w:rsidRPr="005E0212" w:rsidRDefault="005E0212" w:rsidP="000508F2">
      <w:pPr>
        <w:spacing w:after="0"/>
        <w:ind w:firstLine="708"/>
        <w:jc w:val="both"/>
        <w:rPr>
          <w:rFonts w:ascii="Arial" w:eastAsia="Times New Roman" w:hAnsi="Arial" w:cs="Arial"/>
          <w:b/>
          <w:color w:val="000000"/>
          <w:sz w:val="24"/>
          <w:szCs w:val="24"/>
          <w:lang w:eastAsia="es-MX"/>
        </w:rPr>
      </w:pPr>
    </w:p>
    <w:p w:rsidR="00746639" w:rsidRPr="005E0212" w:rsidRDefault="00746639" w:rsidP="000508F2">
      <w:pPr>
        <w:spacing w:after="0"/>
        <w:ind w:firstLine="708"/>
        <w:jc w:val="both"/>
        <w:rPr>
          <w:rFonts w:ascii="Arial" w:eastAsia="Times New Roman" w:hAnsi="Arial" w:cs="Arial"/>
          <w:color w:val="000000"/>
          <w:sz w:val="24"/>
          <w:szCs w:val="24"/>
          <w:lang w:eastAsia="es-MX"/>
        </w:rPr>
      </w:pPr>
      <w:r w:rsidRPr="005E0212">
        <w:rPr>
          <w:rFonts w:ascii="Arial" w:eastAsia="Times New Roman" w:hAnsi="Arial" w:cs="Arial"/>
          <w:color w:val="000000"/>
          <w:sz w:val="24"/>
          <w:szCs w:val="24"/>
          <w:lang w:eastAsia="es-MX"/>
        </w:rPr>
        <w:t xml:space="preserve">Esta Comisión Estatal de Garantía de Acceso a la Información Pública apercibe al ente obligado </w:t>
      </w:r>
      <w:r w:rsidR="000508F2" w:rsidRPr="005E0212">
        <w:rPr>
          <w:rFonts w:ascii="Arial" w:eastAsia="Times New Roman" w:hAnsi="Arial" w:cs="Arial"/>
          <w:color w:val="000000"/>
          <w:sz w:val="24"/>
          <w:szCs w:val="24"/>
          <w:lang w:eastAsia="es-MX"/>
        </w:rPr>
        <w:t>que,</w:t>
      </w:r>
      <w:r w:rsidRPr="005E0212">
        <w:rPr>
          <w:rFonts w:ascii="Arial" w:eastAsia="Times New Roman" w:hAnsi="Arial" w:cs="Arial"/>
          <w:color w:val="000000"/>
          <w:sz w:val="24"/>
          <w:szCs w:val="24"/>
          <w:lang w:eastAsia="es-MX"/>
        </w:rPr>
        <w:t xml:space="preserve"> en caso de no acatar la presente resolución, se le impondrá la multa establecida en el artículo 190, fracción II, de la Ley de Transparencia, en virtud de que este órgano colegiado debe de garantizar el debido cumplimiento al derecho humano de acceso a la información pública.</w:t>
      </w:r>
    </w:p>
    <w:p w:rsidR="005E0212" w:rsidRPr="005E0212" w:rsidRDefault="005E0212" w:rsidP="000508F2">
      <w:pPr>
        <w:spacing w:after="0"/>
        <w:ind w:firstLine="708"/>
        <w:jc w:val="both"/>
        <w:rPr>
          <w:rFonts w:ascii="Arial" w:eastAsia="Times New Roman" w:hAnsi="Arial" w:cs="Arial"/>
          <w:color w:val="000000"/>
          <w:sz w:val="24"/>
          <w:szCs w:val="24"/>
          <w:lang w:eastAsia="es-MX"/>
        </w:rPr>
      </w:pPr>
    </w:p>
    <w:p w:rsidR="00746639" w:rsidRPr="005E0212" w:rsidRDefault="00746639" w:rsidP="000508F2">
      <w:pPr>
        <w:pStyle w:val="corte4fondo"/>
        <w:tabs>
          <w:tab w:val="left" w:pos="567"/>
        </w:tabs>
        <w:spacing w:line="276" w:lineRule="auto"/>
        <w:jc w:val="center"/>
        <w:rPr>
          <w:rFonts w:cs="Arial"/>
          <w:sz w:val="23"/>
          <w:szCs w:val="23"/>
          <w:lang w:val="es-MX"/>
        </w:rPr>
      </w:pPr>
      <w:r w:rsidRPr="005E0212">
        <w:rPr>
          <w:rFonts w:cs="Arial"/>
          <w:b/>
          <w:sz w:val="23"/>
          <w:szCs w:val="23"/>
          <w:lang w:val="es-MX"/>
        </w:rPr>
        <w:t>RESOLUTIVOS</w:t>
      </w:r>
      <w:r w:rsidRPr="005E0212">
        <w:rPr>
          <w:rFonts w:cs="Arial"/>
          <w:sz w:val="23"/>
          <w:szCs w:val="23"/>
          <w:lang w:val="es-MX"/>
        </w:rPr>
        <w:t xml:space="preserve"> </w:t>
      </w:r>
    </w:p>
    <w:p w:rsidR="00746639" w:rsidRPr="005E0212" w:rsidRDefault="00746639" w:rsidP="000508F2">
      <w:pPr>
        <w:pStyle w:val="corte4fondo"/>
        <w:tabs>
          <w:tab w:val="left" w:pos="567"/>
        </w:tabs>
        <w:spacing w:line="276" w:lineRule="auto"/>
        <w:jc w:val="center"/>
        <w:rPr>
          <w:rFonts w:cs="Arial"/>
          <w:sz w:val="23"/>
          <w:szCs w:val="23"/>
          <w:lang w:val="es-MX"/>
        </w:rPr>
      </w:pPr>
    </w:p>
    <w:p w:rsidR="00746639" w:rsidRPr="005E0212" w:rsidRDefault="00746639" w:rsidP="000508F2">
      <w:pPr>
        <w:pStyle w:val="corte4fondo"/>
        <w:tabs>
          <w:tab w:val="left" w:pos="567"/>
        </w:tabs>
        <w:spacing w:line="276" w:lineRule="auto"/>
        <w:rPr>
          <w:rFonts w:cs="Arial"/>
          <w:sz w:val="23"/>
          <w:szCs w:val="23"/>
          <w:lang w:val="es-MX"/>
        </w:rPr>
      </w:pPr>
      <w:r w:rsidRPr="005E0212">
        <w:rPr>
          <w:rFonts w:cs="Arial"/>
          <w:sz w:val="23"/>
          <w:szCs w:val="23"/>
          <w:lang w:val="es-MX"/>
        </w:rPr>
        <w:t>Por lo expuesto y fundado, SE RESUELVE:</w:t>
      </w:r>
    </w:p>
    <w:p w:rsidR="00746639" w:rsidRPr="005E0212" w:rsidRDefault="00746639" w:rsidP="000508F2">
      <w:pPr>
        <w:pStyle w:val="corte4fondo"/>
        <w:tabs>
          <w:tab w:val="left" w:pos="567"/>
        </w:tabs>
        <w:spacing w:line="276" w:lineRule="auto"/>
        <w:rPr>
          <w:rFonts w:cs="Arial"/>
          <w:sz w:val="23"/>
          <w:szCs w:val="23"/>
          <w:lang w:val="es-MX"/>
        </w:rPr>
      </w:pPr>
    </w:p>
    <w:p w:rsidR="00746639" w:rsidRPr="005E0212" w:rsidRDefault="00746639" w:rsidP="000508F2">
      <w:pPr>
        <w:pStyle w:val="corte4fondo"/>
        <w:tabs>
          <w:tab w:val="left" w:pos="567"/>
        </w:tabs>
        <w:spacing w:line="276" w:lineRule="auto"/>
        <w:rPr>
          <w:rFonts w:cs="Arial"/>
          <w:sz w:val="23"/>
          <w:szCs w:val="23"/>
          <w:lang w:val="es-MX"/>
        </w:rPr>
      </w:pPr>
      <w:r w:rsidRPr="005E0212">
        <w:rPr>
          <w:rFonts w:cs="Arial"/>
          <w:b/>
          <w:sz w:val="23"/>
          <w:szCs w:val="23"/>
          <w:lang w:val="es-MX"/>
        </w:rPr>
        <w:t>ÚNICO</w:t>
      </w:r>
      <w:r w:rsidRPr="005E0212">
        <w:rPr>
          <w:rFonts w:cs="Arial"/>
          <w:sz w:val="23"/>
          <w:szCs w:val="23"/>
          <w:lang w:val="es-MX"/>
        </w:rPr>
        <w:t xml:space="preserve">. Esta Comisión Estatal de Garantía y Acceso a la Información Pública </w:t>
      </w:r>
      <w:r w:rsidRPr="005E0212">
        <w:rPr>
          <w:rFonts w:cs="Arial"/>
          <w:b/>
          <w:sz w:val="23"/>
          <w:szCs w:val="23"/>
          <w:lang w:val="es-MX"/>
        </w:rPr>
        <w:t>aplica la afirmativa ficta</w:t>
      </w:r>
      <w:r w:rsidRPr="005E0212">
        <w:rPr>
          <w:rFonts w:cs="Arial"/>
          <w:sz w:val="23"/>
          <w:szCs w:val="23"/>
          <w:lang w:val="es-MX"/>
        </w:rPr>
        <w:t xml:space="preserve"> por los fundamentos y las razones desarrolladas en el considerando </w:t>
      </w:r>
      <w:r w:rsidR="005E0212" w:rsidRPr="005E0212">
        <w:rPr>
          <w:rFonts w:cs="Arial"/>
          <w:sz w:val="23"/>
          <w:szCs w:val="23"/>
          <w:lang w:val="es-MX"/>
        </w:rPr>
        <w:t xml:space="preserve">octavo </w:t>
      </w:r>
      <w:r w:rsidRPr="005E0212">
        <w:rPr>
          <w:rFonts w:cs="Arial"/>
          <w:sz w:val="23"/>
          <w:szCs w:val="23"/>
          <w:lang w:val="es-MX"/>
        </w:rPr>
        <w:t>de la presente resolución.</w:t>
      </w:r>
    </w:p>
    <w:p w:rsidR="00746639" w:rsidRPr="005E0212" w:rsidRDefault="00746639" w:rsidP="000508F2">
      <w:pPr>
        <w:pStyle w:val="corte4fondo"/>
        <w:tabs>
          <w:tab w:val="left" w:pos="567"/>
        </w:tabs>
        <w:spacing w:line="276" w:lineRule="auto"/>
        <w:rPr>
          <w:rFonts w:cs="Arial"/>
          <w:sz w:val="23"/>
          <w:szCs w:val="23"/>
          <w:lang w:val="es-MX"/>
        </w:rPr>
      </w:pPr>
    </w:p>
    <w:p w:rsidR="00746639" w:rsidRDefault="00746639" w:rsidP="000508F2">
      <w:pPr>
        <w:pStyle w:val="corte4fondo"/>
        <w:tabs>
          <w:tab w:val="left" w:pos="567"/>
        </w:tabs>
        <w:spacing w:line="276" w:lineRule="auto"/>
        <w:rPr>
          <w:rFonts w:cs="Arial"/>
          <w:sz w:val="23"/>
          <w:szCs w:val="23"/>
          <w:lang w:val="es-MX"/>
        </w:rPr>
      </w:pPr>
      <w:r w:rsidRPr="005E0212">
        <w:rPr>
          <w:rFonts w:cs="Arial"/>
          <w:b/>
          <w:sz w:val="23"/>
          <w:szCs w:val="23"/>
          <w:lang w:val="es-MX"/>
        </w:rPr>
        <w:lastRenderedPageBreak/>
        <w:t xml:space="preserve">Notifíquese; </w:t>
      </w:r>
      <w:r w:rsidRPr="005E0212">
        <w:rPr>
          <w:rFonts w:cs="Arial"/>
          <w:sz w:val="23"/>
          <w:szCs w:val="23"/>
          <w:lang w:val="es-MX"/>
        </w:rPr>
        <w:t>por oficio a las autoridades</w:t>
      </w:r>
      <w:r w:rsidRPr="005E0212">
        <w:rPr>
          <w:rFonts w:cs="Arial"/>
          <w:b/>
          <w:sz w:val="23"/>
          <w:szCs w:val="23"/>
          <w:lang w:val="es-MX"/>
        </w:rPr>
        <w:t xml:space="preserve"> </w:t>
      </w:r>
      <w:r w:rsidRPr="005E0212">
        <w:rPr>
          <w:rFonts w:cs="Arial"/>
          <w:sz w:val="23"/>
          <w:szCs w:val="23"/>
          <w:lang w:val="es-MX"/>
        </w:rPr>
        <w:t>y a la recurrente por el medio que designó.</w:t>
      </w:r>
    </w:p>
    <w:p w:rsidR="005E0212" w:rsidRPr="005E0212" w:rsidRDefault="005E0212" w:rsidP="000508F2">
      <w:pPr>
        <w:pStyle w:val="corte4fondo"/>
        <w:tabs>
          <w:tab w:val="left" w:pos="567"/>
        </w:tabs>
        <w:spacing w:line="276" w:lineRule="auto"/>
        <w:rPr>
          <w:rFonts w:cs="Arial"/>
          <w:sz w:val="23"/>
          <w:szCs w:val="23"/>
          <w:lang w:val="es-MX"/>
        </w:rPr>
      </w:pPr>
    </w:p>
    <w:p w:rsidR="00746639" w:rsidRPr="005E0212" w:rsidRDefault="00746639" w:rsidP="000508F2">
      <w:pPr>
        <w:pStyle w:val="corte4fondo"/>
        <w:tabs>
          <w:tab w:val="left" w:pos="567"/>
        </w:tabs>
        <w:spacing w:line="276" w:lineRule="auto"/>
        <w:rPr>
          <w:rFonts w:eastAsia="Arial Unicode MS" w:cs="Arial"/>
          <w:sz w:val="24"/>
          <w:szCs w:val="24"/>
          <w:lang w:val="es-MX"/>
        </w:rPr>
      </w:pPr>
      <w:r w:rsidRPr="005E0212">
        <w:rPr>
          <w:rFonts w:cs="Arial"/>
          <w:sz w:val="24"/>
          <w:szCs w:val="24"/>
        </w:rPr>
        <w:t xml:space="preserve">Así, por </w:t>
      </w:r>
      <w:r w:rsidR="00075A05">
        <w:rPr>
          <w:rFonts w:cs="Arial"/>
          <w:sz w:val="24"/>
          <w:szCs w:val="24"/>
          <w:lang w:val="es-MX"/>
        </w:rPr>
        <w:t xml:space="preserve">mayoría </w:t>
      </w:r>
      <w:r w:rsidRPr="005E0212">
        <w:rPr>
          <w:rFonts w:cs="Arial"/>
          <w:sz w:val="24"/>
          <w:szCs w:val="24"/>
        </w:rPr>
        <w:t>de votos lo resolvió la Comisión Estatal de Garantía de Acceso a la Información Pública, integrada por los Comisionados</w:t>
      </w:r>
      <w:r w:rsidR="00112ACC">
        <w:rPr>
          <w:rFonts w:cs="Arial"/>
          <w:sz w:val="24"/>
          <w:szCs w:val="24"/>
          <w:lang w:val="es-MX"/>
        </w:rPr>
        <w:t xml:space="preserve"> Licenciada</w:t>
      </w:r>
      <w:r w:rsidRPr="005E0212">
        <w:rPr>
          <w:rFonts w:cs="Arial"/>
          <w:sz w:val="24"/>
          <w:szCs w:val="24"/>
          <w:lang w:val="es-MX"/>
        </w:rPr>
        <w:t xml:space="preserve"> Paulina Sánchez Pérez del Pozo,</w:t>
      </w:r>
      <w:r w:rsidRPr="005E0212">
        <w:rPr>
          <w:rFonts w:cs="Arial"/>
          <w:sz w:val="24"/>
          <w:szCs w:val="24"/>
        </w:rPr>
        <w:t xml:space="preserve"> y </w:t>
      </w:r>
      <w:proofErr w:type="spellStart"/>
      <w:r w:rsidRPr="005E0212">
        <w:rPr>
          <w:rFonts w:cs="Arial"/>
          <w:sz w:val="24"/>
          <w:szCs w:val="24"/>
        </w:rPr>
        <w:t>M</w:t>
      </w:r>
      <w:r w:rsidRPr="005E0212">
        <w:rPr>
          <w:rFonts w:cs="Arial"/>
          <w:sz w:val="24"/>
          <w:szCs w:val="24"/>
          <w:lang w:val="es-MX"/>
        </w:rPr>
        <w:t>tro</w:t>
      </w:r>
      <w:proofErr w:type="spellEnd"/>
      <w:r w:rsidRPr="005E0212">
        <w:rPr>
          <w:rFonts w:cs="Arial"/>
          <w:sz w:val="24"/>
          <w:szCs w:val="24"/>
        </w:rPr>
        <w:t>. Alejandro Lafuente Torres</w:t>
      </w:r>
      <w:r w:rsidRPr="005E0212">
        <w:rPr>
          <w:rFonts w:cs="Arial"/>
          <w:sz w:val="24"/>
          <w:szCs w:val="24"/>
          <w:lang w:val="es-MX"/>
        </w:rPr>
        <w:t>,</w:t>
      </w:r>
      <w:r w:rsidRPr="005E0212">
        <w:rPr>
          <w:rFonts w:cs="Arial"/>
          <w:sz w:val="24"/>
          <w:szCs w:val="24"/>
        </w:rPr>
        <w:t xml:space="preserve"> </w:t>
      </w:r>
      <w:r w:rsidRPr="005E0212">
        <w:rPr>
          <w:rFonts w:cs="Arial"/>
          <w:sz w:val="24"/>
          <w:szCs w:val="24"/>
          <w:lang w:val="es-MX"/>
        </w:rPr>
        <w:t>P</w:t>
      </w:r>
      <w:r w:rsidRPr="005E0212">
        <w:rPr>
          <w:rFonts w:cs="Arial"/>
          <w:sz w:val="24"/>
          <w:szCs w:val="24"/>
        </w:rPr>
        <w:t>residente, siendo ponente la primera de los nom</w:t>
      </w:r>
      <w:r w:rsidR="00112ACC">
        <w:rPr>
          <w:rFonts w:cs="Arial"/>
          <w:sz w:val="24"/>
          <w:szCs w:val="24"/>
        </w:rPr>
        <w:t>brados, quienes en unión de la L</w:t>
      </w:r>
      <w:r w:rsidRPr="005E0212">
        <w:rPr>
          <w:rFonts w:cs="Arial"/>
          <w:sz w:val="24"/>
          <w:szCs w:val="24"/>
        </w:rPr>
        <w:t xml:space="preserve">icenciada Rosa María Motilla García, Secretaria de Pleno que da fe, firman esta resolución. </w:t>
      </w:r>
      <w:r w:rsidRPr="005E0212">
        <w:rPr>
          <w:rFonts w:eastAsia="Arial Unicode MS" w:cs="Arial"/>
          <w:sz w:val="24"/>
          <w:szCs w:val="24"/>
        </w:rPr>
        <w:t xml:space="preserve"> </w:t>
      </w:r>
      <w:r w:rsidRPr="005E0212">
        <w:rPr>
          <w:rFonts w:eastAsia="Arial Unicode MS" w:cs="Arial"/>
          <w:sz w:val="24"/>
          <w:szCs w:val="24"/>
          <w:lang w:val="es-MX"/>
        </w:rPr>
        <w:t xml:space="preserve">  </w:t>
      </w:r>
    </w:p>
    <w:p w:rsidR="00746639" w:rsidRPr="005E0212" w:rsidRDefault="00746639" w:rsidP="000508F2">
      <w:pPr>
        <w:pStyle w:val="corte4fondo"/>
        <w:tabs>
          <w:tab w:val="left" w:pos="567"/>
        </w:tabs>
        <w:spacing w:line="276" w:lineRule="auto"/>
        <w:rPr>
          <w:rFonts w:eastAsia="Arial Unicode MS" w:cs="Arial"/>
          <w:sz w:val="22"/>
          <w:szCs w:val="22"/>
          <w:lang w:val="es-MX"/>
        </w:rPr>
      </w:pPr>
      <w:bookmarkStart w:id="0" w:name="_GoBack"/>
      <w:bookmarkEnd w:id="0"/>
    </w:p>
    <w:p w:rsidR="00746639" w:rsidRPr="005E0212" w:rsidRDefault="00746639" w:rsidP="000508F2">
      <w:pPr>
        <w:pStyle w:val="corte4fondo"/>
        <w:tabs>
          <w:tab w:val="left" w:pos="567"/>
        </w:tabs>
        <w:spacing w:line="276" w:lineRule="auto"/>
        <w:rPr>
          <w:rFonts w:eastAsia="Arial Unicode MS" w:cs="Arial"/>
          <w:sz w:val="22"/>
          <w:szCs w:val="22"/>
          <w:lang w:val="es-MX"/>
        </w:rPr>
      </w:pPr>
    </w:p>
    <w:p w:rsidR="00746639" w:rsidRPr="005E0212" w:rsidRDefault="00746639" w:rsidP="000508F2">
      <w:pPr>
        <w:pStyle w:val="corte4fondo"/>
        <w:tabs>
          <w:tab w:val="left" w:pos="567"/>
        </w:tabs>
        <w:spacing w:line="276" w:lineRule="auto"/>
        <w:rPr>
          <w:rFonts w:eastAsia="Arial Unicode MS" w:cs="Arial"/>
          <w:sz w:val="22"/>
          <w:szCs w:val="22"/>
          <w:lang w:val="es-MX"/>
        </w:rPr>
      </w:pPr>
    </w:p>
    <w:tbl>
      <w:tblPr>
        <w:tblW w:w="9900" w:type="dxa"/>
        <w:jc w:val="center"/>
        <w:tblLook w:val="01E0" w:firstRow="1" w:lastRow="1" w:firstColumn="1" w:lastColumn="1" w:noHBand="0" w:noVBand="0"/>
      </w:tblPr>
      <w:tblGrid>
        <w:gridCol w:w="4552"/>
        <w:gridCol w:w="154"/>
        <w:gridCol w:w="180"/>
        <w:gridCol w:w="5014"/>
      </w:tblGrid>
      <w:tr w:rsidR="00746639" w:rsidRPr="005E0212" w:rsidTr="00355990">
        <w:trPr>
          <w:trHeight w:val="2654"/>
          <w:jc w:val="center"/>
        </w:trPr>
        <w:tc>
          <w:tcPr>
            <w:tcW w:w="4706" w:type="dxa"/>
            <w:gridSpan w:val="2"/>
          </w:tcPr>
          <w:p w:rsidR="00746639" w:rsidRPr="005E0212" w:rsidRDefault="00746639" w:rsidP="000508F2">
            <w:pPr>
              <w:spacing w:after="0"/>
              <w:jc w:val="center"/>
              <w:rPr>
                <w:rFonts w:ascii="Arial" w:eastAsia="Arial Unicode MS" w:hAnsi="Arial" w:cs="Arial"/>
                <w:b/>
              </w:rPr>
            </w:pPr>
            <w:r w:rsidRPr="005E0212">
              <w:rPr>
                <w:rFonts w:ascii="Arial" w:eastAsia="Arial Unicode MS" w:hAnsi="Arial" w:cs="Arial"/>
                <w:b/>
              </w:rPr>
              <w:t>COMISIONADO PRESIDENTE</w:t>
            </w:r>
          </w:p>
          <w:p w:rsidR="00746639" w:rsidRPr="005E0212" w:rsidRDefault="00746639" w:rsidP="000508F2">
            <w:pPr>
              <w:spacing w:after="0"/>
              <w:ind w:left="360" w:firstLine="708"/>
              <w:jc w:val="center"/>
              <w:rPr>
                <w:rFonts w:ascii="Arial" w:eastAsia="Arial Unicode MS" w:hAnsi="Arial" w:cs="Arial"/>
                <w:b/>
              </w:rPr>
            </w:pPr>
          </w:p>
          <w:p w:rsidR="00746639" w:rsidRPr="005E0212" w:rsidRDefault="00746639" w:rsidP="000508F2">
            <w:pPr>
              <w:spacing w:after="0"/>
              <w:ind w:left="360" w:firstLine="708"/>
              <w:jc w:val="center"/>
              <w:rPr>
                <w:rFonts w:ascii="Arial" w:eastAsia="Arial Unicode MS" w:hAnsi="Arial" w:cs="Arial"/>
                <w:b/>
              </w:rPr>
            </w:pPr>
          </w:p>
          <w:p w:rsidR="00746639" w:rsidRPr="005E0212" w:rsidRDefault="00746639" w:rsidP="000508F2">
            <w:pPr>
              <w:spacing w:after="0"/>
              <w:ind w:left="360" w:firstLine="708"/>
              <w:jc w:val="center"/>
              <w:rPr>
                <w:rFonts w:ascii="Arial" w:eastAsia="Arial Unicode MS" w:hAnsi="Arial" w:cs="Arial"/>
                <w:b/>
              </w:rPr>
            </w:pPr>
          </w:p>
          <w:p w:rsidR="00746639" w:rsidRPr="005E0212" w:rsidRDefault="00746639" w:rsidP="000508F2">
            <w:pPr>
              <w:spacing w:after="0"/>
              <w:jc w:val="center"/>
              <w:rPr>
                <w:rFonts w:ascii="Arial" w:eastAsia="Arial Unicode MS" w:hAnsi="Arial" w:cs="Arial"/>
                <w:b/>
              </w:rPr>
            </w:pPr>
            <w:r w:rsidRPr="005E0212">
              <w:rPr>
                <w:rFonts w:ascii="Arial" w:eastAsia="Arial Unicode MS" w:hAnsi="Arial" w:cs="Arial"/>
                <w:b/>
              </w:rPr>
              <w:t>MTRO. ALEJANDRO</w:t>
            </w:r>
          </w:p>
          <w:p w:rsidR="00746639" w:rsidRPr="005E0212" w:rsidRDefault="00746639" w:rsidP="000508F2">
            <w:pPr>
              <w:spacing w:after="0"/>
              <w:jc w:val="center"/>
              <w:rPr>
                <w:rFonts w:ascii="Arial" w:eastAsia="Arial Unicode MS" w:hAnsi="Arial" w:cs="Arial"/>
                <w:b/>
              </w:rPr>
            </w:pPr>
            <w:r w:rsidRPr="005E0212">
              <w:rPr>
                <w:rFonts w:ascii="Arial" w:eastAsia="Arial Unicode MS" w:hAnsi="Arial" w:cs="Arial"/>
                <w:b/>
              </w:rPr>
              <w:t>LAFUENTE TORRES</w:t>
            </w:r>
          </w:p>
        </w:tc>
        <w:tc>
          <w:tcPr>
            <w:tcW w:w="5194" w:type="dxa"/>
            <w:gridSpan w:val="2"/>
          </w:tcPr>
          <w:p w:rsidR="00746639" w:rsidRPr="005E0212" w:rsidRDefault="00746639" w:rsidP="000508F2">
            <w:pPr>
              <w:spacing w:after="0"/>
              <w:ind w:left="360" w:firstLine="708"/>
              <w:jc w:val="center"/>
              <w:rPr>
                <w:rFonts w:ascii="Arial" w:eastAsia="Arial Unicode MS" w:hAnsi="Arial" w:cs="Arial"/>
                <w:b/>
              </w:rPr>
            </w:pPr>
            <w:r w:rsidRPr="005E0212">
              <w:rPr>
                <w:rFonts w:ascii="Arial" w:eastAsia="Arial Unicode MS" w:hAnsi="Arial" w:cs="Arial"/>
                <w:b/>
              </w:rPr>
              <w:t>COMISIONADA</w:t>
            </w:r>
          </w:p>
          <w:p w:rsidR="00746639" w:rsidRPr="005E0212" w:rsidRDefault="00746639" w:rsidP="000508F2">
            <w:pPr>
              <w:spacing w:after="0"/>
              <w:ind w:left="360" w:firstLine="708"/>
              <w:jc w:val="center"/>
              <w:rPr>
                <w:rFonts w:ascii="Arial" w:eastAsia="Arial Unicode MS" w:hAnsi="Arial" w:cs="Arial"/>
                <w:b/>
              </w:rPr>
            </w:pPr>
          </w:p>
          <w:p w:rsidR="00746639" w:rsidRPr="005E0212" w:rsidRDefault="00746639" w:rsidP="000508F2">
            <w:pPr>
              <w:tabs>
                <w:tab w:val="left" w:pos="3721"/>
              </w:tabs>
              <w:spacing w:after="0"/>
              <w:ind w:left="360" w:firstLine="708"/>
              <w:rPr>
                <w:rFonts w:ascii="Arial" w:eastAsia="Arial Unicode MS" w:hAnsi="Arial" w:cs="Arial"/>
                <w:b/>
              </w:rPr>
            </w:pPr>
            <w:r w:rsidRPr="005E0212">
              <w:rPr>
                <w:rFonts w:ascii="Arial" w:eastAsia="Arial Unicode MS" w:hAnsi="Arial" w:cs="Arial"/>
                <w:b/>
              </w:rPr>
              <w:tab/>
            </w:r>
          </w:p>
          <w:p w:rsidR="00746639" w:rsidRPr="005E0212" w:rsidRDefault="00746639" w:rsidP="000508F2">
            <w:pPr>
              <w:tabs>
                <w:tab w:val="left" w:pos="3721"/>
              </w:tabs>
              <w:spacing w:after="0"/>
              <w:ind w:left="360" w:firstLine="708"/>
              <w:rPr>
                <w:rFonts w:ascii="Arial" w:eastAsia="Arial Unicode MS" w:hAnsi="Arial" w:cs="Arial"/>
                <w:b/>
              </w:rPr>
            </w:pPr>
          </w:p>
          <w:p w:rsidR="00746639" w:rsidRPr="005E0212" w:rsidRDefault="00746639" w:rsidP="000508F2">
            <w:pPr>
              <w:spacing w:after="0"/>
              <w:ind w:left="1132"/>
              <w:jc w:val="center"/>
              <w:rPr>
                <w:rFonts w:ascii="Arial" w:eastAsia="Arial Unicode MS" w:hAnsi="Arial" w:cs="Arial"/>
                <w:b/>
              </w:rPr>
            </w:pPr>
            <w:r w:rsidRPr="005E0212">
              <w:rPr>
                <w:rFonts w:ascii="Arial" w:eastAsia="Arial Unicode MS" w:hAnsi="Arial" w:cs="Arial"/>
                <w:b/>
              </w:rPr>
              <w:t>LIC. PAULINA SÁNCHEZ</w:t>
            </w:r>
          </w:p>
          <w:p w:rsidR="00746639" w:rsidRPr="005E0212" w:rsidRDefault="00746639" w:rsidP="000508F2">
            <w:pPr>
              <w:spacing w:after="0"/>
              <w:ind w:left="1132"/>
              <w:jc w:val="center"/>
              <w:rPr>
                <w:rFonts w:ascii="Arial" w:eastAsia="Arial Unicode MS" w:hAnsi="Arial" w:cs="Arial"/>
                <w:b/>
              </w:rPr>
            </w:pPr>
            <w:r w:rsidRPr="005E0212">
              <w:rPr>
                <w:rFonts w:ascii="Arial" w:eastAsia="Arial Unicode MS" w:hAnsi="Arial" w:cs="Arial"/>
                <w:b/>
              </w:rPr>
              <w:t>PÉREZ DEL POZO</w:t>
            </w:r>
          </w:p>
          <w:p w:rsidR="00746639" w:rsidRPr="005E0212" w:rsidRDefault="00746639" w:rsidP="000508F2">
            <w:pPr>
              <w:spacing w:after="0"/>
              <w:jc w:val="center"/>
              <w:rPr>
                <w:rFonts w:ascii="Arial" w:eastAsia="Arial Unicode MS" w:hAnsi="Arial" w:cs="Arial"/>
                <w:b/>
              </w:rPr>
            </w:pPr>
          </w:p>
        </w:tc>
      </w:tr>
      <w:tr w:rsidR="00746639" w:rsidRPr="005E0212" w:rsidTr="00355990">
        <w:trPr>
          <w:trHeight w:val="2085"/>
          <w:jc w:val="center"/>
        </w:trPr>
        <w:tc>
          <w:tcPr>
            <w:tcW w:w="4552" w:type="dxa"/>
          </w:tcPr>
          <w:p w:rsidR="00746639" w:rsidRPr="005E0212" w:rsidRDefault="00746639" w:rsidP="000508F2">
            <w:pPr>
              <w:spacing w:after="0"/>
              <w:ind w:left="360" w:hanging="360"/>
              <w:jc w:val="center"/>
              <w:rPr>
                <w:rFonts w:ascii="Arial" w:eastAsia="Arial Unicode MS" w:hAnsi="Arial" w:cs="Arial"/>
                <w:b/>
              </w:rPr>
            </w:pPr>
          </w:p>
          <w:p w:rsidR="00112ACC" w:rsidRPr="005E0212" w:rsidRDefault="00112ACC" w:rsidP="00112ACC">
            <w:pPr>
              <w:spacing w:after="0"/>
              <w:ind w:left="708" w:firstLine="360"/>
              <w:jc w:val="center"/>
              <w:rPr>
                <w:rFonts w:ascii="Arial" w:eastAsia="Arial Unicode MS" w:hAnsi="Arial" w:cs="Arial"/>
                <w:b/>
              </w:rPr>
            </w:pPr>
            <w:r w:rsidRPr="005E0212">
              <w:rPr>
                <w:rFonts w:ascii="Arial" w:eastAsia="Arial Unicode MS" w:hAnsi="Arial" w:cs="Arial"/>
                <w:b/>
              </w:rPr>
              <w:t>SECRETARIA DE PLENO</w:t>
            </w:r>
          </w:p>
          <w:p w:rsidR="00112ACC" w:rsidRPr="005E0212" w:rsidRDefault="00112ACC" w:rsidP="00112ACC">
            <w:pPr>
              <w:spacing w:after="0"/>
              <w:ind w:left="360" w:firstLine="708"/>
              <w:jc w:val="center"/>
              <w:rPr>
                <w:rFonts w:ascii="Arial" w:eastAsia="Arial Unicode MS" w:hAnsi="Arial" w:cs="Arial"/>
                <w:b/>
              </w:rPr>
            </w:pPr>
          </w:p>
          <w:p w:rsidR="00112ACC" w:rsidRPr="005E0212" w:rsidRDefault="00112ACC" w:rsidP="00112ACC">
            <w:pPr>
              <w:spacing w:after="0"/>
              <w:ind w:left="360" w:firstLine="708"/>
              <w:jc w:val="center"/>
              <w:rPr>
                <w:rFonts w:ascii="Arial" w:eastAsia="Arial Unicode MS" w:hAnsi="Arial" w:cs="Arial"/>
                <w:b/>
              </w:rPr>
            </w:pPr>
          </w:p>
          <w:p w:rsidR="00112ACC" w:rsidRPr="005E0212" w:rsidRDefault="00112ACC" w:rsidP="00112ACC">
            <w:pPr>
              <w:spacing w:after="0"/>
              <w:ind w:left="360" w:firstLine="708"/>
              <w:jc w:val="center"/>
              <w:rPr>
                <w:rFonts w:ascii="Arial" w:eastAsia="Arial Unicode MS" w:hAnsi="Arial" w:cs="Arial"/>
                <w:b/>
              </w:rPr>
            </w:pPr>
          </w:p>
          <w:p w:rsidR="00112ACC" w:rsidRPr="005E0212" w:rsidRDefault="00112ACC" w:rsidP="00112ACC">
            <w:pPr>
              <w:spacing w:after="0"/>
              <w:ind w:left="360" w:hanging="360"/>
              <w:jc w:val="center"/>
              <w:rPr>
                <w:rFonts w:ascii="Arial" w:eastAsia="Arial Unicode MS" w:hAnsi="Arial" w:cs="Arial"/>
                <w:b/>
              </w:rPr>
            </w:pPr>
            <w:r w:rsidRPr="005E0212">
              <w:rPr>
                <w:rFonts w:ascii="Arial" w:eastAsia="Arial Unicode MS" w:hAnsi="Arial" w:cs="Arial"/>
                <w:b/>
              </w:rPr>
              <w:t xml:space="preserve">                 LIC. ROSA MARÍA MOTILLA GARCÍA</w:t>
            </w:r>
          </w:p>
          <w:p w:rsidR="00112ACC" w:rsidRPr="005E0212" w:rsidRDefault="00112ACC" w:rsidP="00112ACC">
            <w:pPr>
              <w:spacing w:after="0"/>
              <w:ind w:left="360" w:hanging="360"/>
              <w:jc w:val="center"/>
              <w:rPr>
                <w:rFonts w:ascii="Arial" w:eastAsia="Arial Unicode MS" w:hAnsi="Arial" w:cs="Arial"/>
                <w:b/>
              </w:rPr>
            </w:pPr>
          </w:p>
          <w:p w:rsidR="00746639" w:rsidRPr="005E0212" w:rsidRDefault="00746639" w:rsidP="000508F2">
            <w:pPr>
              <w:spacing w:after="0"/>
              <w:ind w:left="360" w:firstLine="36"/>
              <w:jc w:val="center"/>
              <w:rPr>
                <w:rFonts w:ascii="Arial" w:eastAsia="Arial Unicode MS" w:hAnsi="Arial" w:cs="Arial"/>
                <w:b/>
              </w:rPr>
            </w:pPr>
          </w:p>
        </w:tc>
        <w:tc>
          <w:tcPr>
            <w:tcW w:w="334" w:type="dxa"/>
            <w:gridSpan w:val="2"/>
          </w:tcPr>
          <w:p w:rsidR="00746639" w:rsidRPr="005E0212" w:rsidRDefault="00746639" w:rsidP="000508F2">
            <w:pPr>
              <w:spacing w:after="0"/>
              <w:ind w:left="360" w:firstLine="708"/>
              <w:jc w:val="center"/>
              <w:rPr>
                <w:rFonts w:ascii="Arial" w:eastAsia="Arial Unicode MS" w:hAnsi="Arial" w:cs="Arial"/>
                <w:b/>
              </w:rPr>
            </w:pPr>
          </w:p>
        </w:tc>
        <w:tc>
          <w:tcPr>
            <w:tcW w:w="5014" w:type="dxa"/>
          </w:tcPr>
          <w:p w:rsidR="00746639" w:rsidRPr="005E0212" w:rsidRDefault="00746639" w:rsidP="000508F2">
            <w:pPr>
              <w:spacing w:after="0"/>
              <w:ind w:left="708" w:firstLine="360"/>
              <w:jc w:val="center"/>
              <w:rPr>
                <w:rFonts w:ascii="Arial" w:eastAsia="Arial Unicode MS" w:hAnsi="Arial" w:cs="Arial"/>
                <w:b/>
              </w:rPr>
            </w:pPr>
          </w:p>
          <w:p w:rsidR="00746639" w:rsidRPr="005E0212" w:rsidRDefault="00746639" w:rsidP="000508F2">
            <w:pPr>
              <w:spacing w:after="0"/>
              <w:ind w:left="360" w:hanging="360"/>
              <w:jc w:val="center"/>
              <w:rPr>
                <w:rFonts w:ascii="Arial" w:eastAsia="Arial Unicode MS" w:hAnsi="Arial" w:cs="Arial"/>
                <w:b/>
              </w:rPr>
            </w:pPr>
          </w:p>
          <w:p w:rsidR="00746639" w:rsidRPr="005E0212" w:rsidRDefault="00746639" w:rsidP="000508F2">
            <w:pPr>
              <w:spacing w:after="0"/>
              <w:ind w:left="360" w:hanging="360"/>
              <w:jc w:val="center"/>
              <w:rPr>
                <w:rFonts w:ascii="Arial" w:eastAsia="Arial Unicode MS" w:hAnsi="Arial" w:cs="Arial"/>
                <w:b/>
              </w:rPr>
            </w:pPr>
          </w:p>
          <w:p w:rsidR="00746639" w:rsidRPr="005E0212" w:rsidRDefault="00746639" w:rsidP="000508F2">
            <w:pPr>
              <w:spacing w:after="0"/>
              <w:ind w:left="360" w:hanging="360"/>
              <w:jc w:val="center"/>
              <w:rPr>
                <w:rFonts w:ascii="Arial" w:eastAsia="Arial Unicode MS" w:hAnsi="Arial" w:cs="Arial"/>
                <w:b/>
              </w:rPr>
            </w:pPr>
          </w:p>
          <w:p w:rsidR="00746639" w:rsidRPr="005E0212" w:rsidRDefault="00746639" w:rsidP="000508F2">
            <w:pPr>
              <w:spacing w:after="0"/>
              <w:ind w:left="360" w:hanging="360"/>
              <w:jc w:val="center"/>
              <w:rPr>
                <w:rFonts w:ascii="Arial" w:eastAsia="Arial Unicode MS" w:hAnsi="Arial" w:cs="Arial"/>
                <w:b/>
              </w:rPr>
            </w:pPr>
          </w:p>
          <w:p w:rsidR="00746639" w:rsidRPr="005E0212" w:rsidRDefault="00746639" w:rsidP="000508F2">
            <w:pPr>
              <w:spacing w:after="0"/>
              <w:jc w:val="center"/>
              <w:rPr>
                <w:rFonts w:ascii="Arial" w:eastAsia="Arial Unicode MS" w:hAnsi="Arial" w:cs="Arial"/>
                <w:b/>
              </w:rPr>
            </w:pPr>
          </w:p>
        </w:tc>
      </w:tr>
    </w:tbl>
    <w:p w:rsidR="00746639" w:rsidRPr="005E0212" w:rsidRDefault="00746639" w:rsidP="000508F2">
      <w:pPr>
        <w:pStyle w:val="corte4fondo"/>
        <w:tabs>
          <w:tab w:val="left" w:pos="567"/>
        </w:tabs>
        <w:spacing w:line="276" w:lineRule="auto"/>
        <w:rPr>
          <w:rFonts w:eastAsia="Arial Unicode MS" w:cs="Arial"/>
          <w:sz w:val="22"/>
          <w:szCs w:val="22"/>
          <w:lang w:val="es-MX"/>
        </w:rPr>
      </w:pPr>
    </w:p>
    <w:p w:rsidR="00746639" w:rsidRPr="005E0212" w:rsidRDefault="00746639" w:rsidP="000508F2">
      <w:pPr>
        <w:pStyle w:val="corte4fondo"/>
        <w:tabs>
          <w:tab w:val="left" w:pos="567"/>
        </w:tabs>
        <w:spacing w:line="276" w:lineRule="auto"/>
        <w:ind w:firstLine="0"/>
        <w:rPr>
          <w:rFonts w:cs="Arial"/>
          <w:sz w:val="10"/>
          <w:szCs w:val="10"/>
          <w:lang w:val="es-MX"/>
        </w:rPr>
      </w:pPr>
      <w:r w:rsidRPr="005E0212">
        <w:rPr>
          <w:rFonts w:cs="Arial"/>
          <w:sz w:val="10"/>
          <w:szCs w:val="10"/>
          <w:lang w:val="es-MX"/>
        </w:rPr>
        <w:t>*ESTAS FIRMAS PERTENECEN A LA RESOLUCIÓN DE LA REVISIÓN 7</w:t>
      </w:r>
      <w:r w:rsidR="005E0212" w:rsidRPr="005E0212">
        <w:rPr>
          <w:rFonts w:cs="Arial"/>
          <w:sz w:val="10"/>
          <w:szCs w:val="10"/>
          <w:lang w:val="es-MX"/>
        </w:rPr>
        <w:t>1</w:t>
      </w:r>
      <w:r w:rsidRPr="005E0212">
        <w:rPr>
          <w:rFonts w:cs="Arial"/>
          <w:sz w:val="10"/>
          <w:szCs w:val="10"/>
          <w:lang w:val="es-MX"/>
        </w:rPr>
        <w:t xml:space="preserve">6/2017-2 QUE FUE INTERPUESTO CONTRA EL SINDICATO </w:t>
      </w:r>
      <w:r w:rsidR="005E0212" w:rsidRPr="005E0212">
        <w:rPr>
          <w:rFonts w:cs="Arial"/>
          <w:sz w:val="10"/>
          <w:szCs w:val="10"/>
          <w:lang w:val="es-MX"/>
        </w:rPr>
        <w:t>ORGANIZADO LIBRE</w:t>
      </w:r>
      <w:r w:rsidRPr="005E0212">
        <w:rPr>
          <w:rFonts w:cs="Arial"/>
          <w:sz w:val="10"/>
          <w:szCs w:val="10"/>
          <w:lang w:val="es-MX"/>
        </w:rPr>
        <w:t xml:space="preserve"> DE TRABAJADORES DEL GOBIERNO DEL ESTADO Y QUE FUE APROBADA EN LA SESIÓN EXTRAORDINARIA DEL</w:t>
      </w:r>
      <w:r w:rsidR="005E0212" w:rsidRPr="005E0212">
        <w:rPr>
          <w:rFonts w:cs="Arial"/>
          <w:sz w:val="10"/>
          <w:szCs w:val="10"/>
          <w:lang w:val="es-MX"/>
        </w:rPr>
        <w:t xml:space="preserve"> 15 QUINCE </w:t>
      </w:r>
      <w:r w:rsidRPr="005E0212">
        <w:rPr>
          <w:rFonts w:cs="Arial"/>
          <w:sz w:val="10"/>
          <w:szCs w:val="10"/>
          <w:lang w:val="es-MX"/>
        </w:rPr>
        <w:t>DE ENERO DE 2018 DOS MIL DIECIOCHO.</w:t>
      </w:r>
    </w:p>
    <w:p w:rsidR="00746639" w:rsidRPr="005E0212" w:rsidRDefault="00746639" w:rsidP="000508F2">
      <w:pPr>
        <w:pStyle w:val="corte4fondo"/>
        <w:tabs>
          <w:tab w:val="left" w:pos="567"/>
        </w:tabs>
        <w:spacing w:line="276" w:lineRule="auto"/>
        <w:ind w:firstLine="0"/>
        <w:rPr>
          <w:rFonts w:cs="Arial"/>
          <w:sz w:val="22"/>
          <w:szCs w:val="22"/>
          <w:lang w:val="es-MX"/>
        </w:rPr>
      </w:pPr>
      <w:r w:rsidRPr="005E0212">
        <w:rPr>
          <w:rFonts w:cs="Arial"/>
          <w:sz w:val="22"/>
          <w:szCs w:val="22"/>
          <w:lang w:val="es-MX"/>
        </w:rPr>
        <w:tab/>
      </w:r>
    </w:p>
    <w:p w:rsidR="00746639" w:rsidRPr="005E0212" w:rsidRDefault="00746639" w:rsidP="000508F2">
      <w:pPr>
        <w:pStyle w:val="corte4fondo"/>
        <w:tabs>
          <w:tab w:val="left" w:pos="567"/>
        </w:tabs>
        <w:spacing w:line="276" w:lineRule="auto"/>
        <w:ind w:firstLine="0"/>
        <w:rPr>
          <w:rFonts w:cs="Arial"/>
          <w:sz w:val="10"/>
          <w:szCs w:val="10"/>
          <w:lang w:val="es-MX"/>
        </w:rPr>
      </w:pPr>
    </w:p>
    <w:p w:rsidR="00746639" w:rsidRPr="000B75C3" w:rsidRDefault="00746639" w:rsidP="000508F2">
      <w:pPr>
        <w:pStyle w:val="corte4fondo"/>
        <w:tabs>
          <w:tab w:val="left" w:pos="567"/>
        </w:tabs>
        <w:spacing w:line="276" w:lineRule="auto"/>
        <w:ind w:firstLine="0"/>
        <w:rPr>
          <w:rFonts w:cs="Arial"/>
          <w:sz w:val="23"/>
          <w:szCs w:val="23"/>
          <w:lang w:val="es-MX"/>
        </w:rPr>
      </w:pPr>
      <w:r w:rsidRPr="005E0212">
        <w:rPr>
          <w:rFonts w:cs="Arial"/>
          <w:i/>
          <w:sz w:val="10"/>
          <w:szCs w:val="10"/>
          <w:lang w:val="es-MX"/>
        </w:rPr>
        <w:t>L/MEMH.</w:t>
      </w:r>
      <w:r w:rsidRPr="000B75C3">
        <w:rPr>
          <w:rFonts w:cs="Arial"/>
          <w:i/>
          <w:sz w:val="10"/>
          <w:szCs w:val="10"/>
        </w:rPr>
        <w:t xml:space="preserve"> </w:t>
      </w:r>
    </w:p>
    <w:p w:rsidR="00746639" w:rsidRPr="000B75C3" w:rsidRDefault="00746639" w:rsidP="000508F2">
      <w:pPr>
        <w:pStyle w:val="corte4fondo"/>
        <w:tabs>
          <w:tab w:val="left" w:pos="567"/>
        </w:tabs>
        <w:spacing w:line="276" w:lineRule="auto"/>
        <w:rPr>
          <w:rFonts w:cs="Arial"/>
          <w:sz w:val="23"/>
          <w:szCs w:val="23"/>
          <w:lang w:val="es-MX"/>
        </w:rPr>
      </w:pPr>
    </w:p>
    <w:p w:rsidR="00774AF9" w:rsidRPr="000B75C3" w:rsidRDefault="00774AF9" w:rsidP="000508F2">
      <w:pPr>
        <w:spacing w:after="0"/>
        <w:rPr>
          <w:rFonts w:ascii="Arial" w:hAnsi="Arial" w:cs="Arial"/>
        </w:rPr>
      </w:pPr>
    </w:p>
    <w:sectPr w:rsidR="00774AF9" w:rsidRPr="000B75C3" w:rsidSect="00112ACC">
      <w:headerReference w:type="default" r:id="rId9"/>
      <w:pgSz w:w="12242" w:h="20163" w:code="5"/>
      <w:pgMar w:top="3062" w:right="851" w:bottom="2495" w:left="255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4A01" w:rsidRDefault="00C64A01" w:rsidP="00746639">
      <w:pPr>
        <w:spacing w:after="0" w:line="240" w:lineRule="auto"/>
      </w:pPr>
      <w:r>
        <w:separator/>
      </w:r>
    </w:p>
  </w:endnote>
  <w:endnote w:type="continuationSeparator" w:id="0">
    <w:p w:rsidR="00C64A01" w:rsidRDefault="00C64A01" w:rsidP="007466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4A01" w:rsidRDefault="00C64A01" w:rsidP="00746639">
      <w:pPr>
        <w:spacing w:after="0" w:line="240" w:lineRule="auto"/>
      </w:pPr>
      <w:r>
        <w:separator/>
      </w:r>
    </w:p>
  </w:footnote>
  <w:footnote w:type="continuationSeparator" w:id="0">
    <w:p w:rsidR="00C64A01" w:rsidRDefault="00C64A01" w:rsidP="00746639">
      <w:pPr>
        <w:spacing w:after="0" w:line="240" w:lineRule="auto"/>
      </w:pPr>
      <w:r>
        <w:continuationSeparator/>
      </w:r>
    </w:p>
  </w:footnote>
  <w:footnote w:id="1">
    <w:p w:rsidR="00746639" w:rsidRPr="00DA1577" w:rsidRDefault="00746639" w:rsidP="00746639">
      <w:pPr>
        <w:pStyle w:val="Textonotapie"/>
        <w:jc w:val="both"/>
        <w:rPr>
          <w:rFonts w:ascii="Arial" w:hAnsi="Arial" w:cs="Arial"/>
          <w:sz w:val="16"/>
          <w:szCs w:val="16"/>
        </w:rPr>
      </w:pPr>
      <w:r w:rsidRPr="00DA1577">
        <w:rPr>
          <w:rStyle w:val="Refdenotaalpie"/>
          <w:rFonts w:ascii="Arial" w:hAnsi="Arial" w:cs="Arial"/>
          <w:sz w:val="16"/>
          <w:szCs w:val="16"/>
        </w:rPr>
        <w:footnoteRef/>
      </w:r>
      <w:r w:rsidRPr="00DA1577">
        <w:rPr>
          <w:rFonts w:ascii="Arial" w:hAnsi="Arial" w:cs="Arial"/>
          <w:sz w:val="16"/>
          <w:szCs w:val="16"/>
        </w:rPr>
        <w:t xml:space="preserve"> Visible en la foja 1 de autos. </w:t>
      </w:r>
    </w:p>
  </w:footnote>
  <w:footnote w:id="2">
    <w:p w:rsidR="004B6961" w:rsidRPr="003505B3" w:rsidRDefault="004B6961" w:rsidP="004B6961">
      <w:pPr>
        <w:pStyle w:val="Default"/>
        <w:jc w:val="both"/>
        <w:rPr>
          <w:rFonts w:ascii="Arial Unicode MS" w:eastAsia="Arial Unicode MS" w:hAnsi="Arial Unicode MS" w:cs="Arial Unicode MS"/>
          <w:sz w:val="16"/>
          <w:szCs w:val="16"/>
        </w:rPr>
      </w:pPr>
      <w:r w:rsidRPr="003505B3">
        <w:rPr>
          <w:rStyle w:val="Refdenotaalpie"/>
          <w:rFonts w:ascii="Arial Unicode MS" w:eastAsia="Arial Unicode MS" w:hAnsi="Arial Unicode MS" w:cs="Arial Unicode MS"/>
          <w:sz w:val="16"/>
          <w:szCs w:val="16"/>
        </w:rPr>
        <w:footnoteRef/>
      </w:r>
      <w:r>
        <w:rPr>
          <w:rFonts w:ascii="Arial Unicode MS" w:eastAsia="Arial Unicode MS" w:hAnsi="Arial Unicode MS" w:cs="Arial Unicode MS"/>
          <w:sz w:val="16"/>
          <w:szCs w:val="16"/>
        </w:rPr>
        <w:t xml:space="preserve"> </w:t>
      </w:r>
      <w:r w:rsidRPr="00505CCC">
        <w:rPr>
          <w:rFonts w:ascii="Arial Unicode MS" w:eastAsia="Arial Unicode MS" w:hAnsi="Arial Unicode MS" w:cs="Arial Unicode MS"/>
          <w:b/>
          <w:sz w:val="16"/>
          <w:szCs w:val="16"/>
        </w:rPr>
        <w:t>ARTÍCULO 1°.</w:t>
      </w:r>
      <w:r w:rsidRPr="00505CCC">
        <w:rPr>
          <w:rFonts w:ascii="Arial Unicode MS" w:eastAsia="Arial Unicode MS" w:hAnsi="Arial Unicode MS" w:cs="Arial Unicode MS"/>
          <w:sz w:val="16"/>
          <w:szCs w:val="16"/>
        </w:rPr>
        <w:t xml:space="preserve"> </w:t>
      </w:r>
      <w:r>
        <w:rPr>
          <w:rFonts w:ascii="Arial Unicode MS" w:eastAsia="Arial Unicode MS" w:hAnsi="Arial Unicode MS" w:cs="Arial Unicode MS"/>
          <w:sz w:val="16"/>
          <w:szCs w:val="16"/>
        </w:rPr>
        <w:t xml:space="preserve">– […] </w:t>
      </w:r>
      <w:r w:rsidRPr="00505CCC">
        <w:rPr>
          <w:rFonts w:ascii="Arial Unicode MS" w:eastAsia="Arial Unicode MS" w:hAnsi="Arial Unicode MS" w:cs="Arial Unicode MS"/>
          <w:sz w:val="16"/>
          <w:szCs w:val="16"/>
        </w:rPr>
        <w:t>Tiene por objeto transparentar el ejercicio de la función pública y establecer los principios, bases generales y procedimientos para garantizar a toda persona el derecho humano de acceso a la información en posesión de cualquier autoridad, entidad, órgano y organismo de los poderes, Legislativo; Ejecutivo; y Judicial; organismos autónomos; partidos políticos; fideicomisos y fondos públicos; así como de cualquier persona física, moral o sindicato que reciba y ejerza recursos públicos o realice actos de autoridad en el ámbito estatal y municipal.</w:t>
      </w:r>
    </w:p>
  </w:footnote>
  <w:footnote w:id="3">
    <w:p w:rsidR="00746639" w:rsidRPr="00CE51E4" w:rsidRDefault="00746639" w:rsidP="00746639">
      <w:pPr>
        <w:pStyle w:val="corte4fondo"/>
        <w:ind w:firstLine="0"/>
        <w:rPr>
          <w:sz w:val="16"/>
          <w:szCs w:val="16"/>
        </w:rPr>
      </w:pPr>
      <w:r w:rsidRPr="00CE51E4">
        <w:rPr>
          <w:rStyle w:val="Refdenotaalpie"/>
          <w:sz w:val="16"/>
          <w:szCs w:val="16"/>
        </w:rPr>
        <w:footnoteRef/>
      </w:r>
      <w:r w:rsidRPr="00CE51E4">
        <w:rPr>
          <w:sz w:val="16"/>
          <w:szCs w:val="16"/>
        </w:rPr>
        <w:t xml:space="preserve"> </w:t>
      </w:r>
      <w:r w:rsidRPr="00CE51E4">
        <w:rPr>
          <w:b/>
          <w:bCs/>
          <w:sz w:val="16"/>
          <w:szCs w:val="16"/>
        </w:rPr>
        <w:t xml:space="preserve">ARTICULO 164. </w:t>
      </w:r>
      <w:r w:rsidRPr="00CE51E4">
        <w:rPr>
          <w:sz w:val="16"/>
          <w:szCs w:val="16"/>
        </w:rPr>
        <w:t>Si transcurridos diez días de presentada la solicitud de información, la unidad de transparencia no respondiere al interesado, se aplicará el principio de afirmativa ficta, y la autoridad estará obligada a entregar la información de manera gratuita, en un plazo máximo de diez días; salvo cuando se trate de información reservada o confidencial.</w:t>
      </w:r>
    </w:p>
    <w:p w:rsidR="00746639" w:rsidRPr="00CE51E4" w:rsidRDefault="00746639" w:rsidP="00746639">
      <w:pPr>
        <w:pStyle w:val="corte4fondo"/>
        <w:ind w:firstLine="0"/>
        <w:rPr>
          <w:rFonts w:cs="Arial"/>
          <w:color w:val="000000"/>
          <w:sz w:val="16"/>
          <w:szCs w:val="16"/>
          <w:lang w:val="es-MX"/>
        </w:rPr>
      </w:pPr>
      <w:r w:rsidRPr="00CE51E4">
        <w:rPr>
          <w:rFonts w:cs="Arial"/>
          <w:b/>
          <w:color w:val="000000"/>
          <w:sz w:val="16"/>
          <w:szCs w:val="16"/>
          <w:lang w:val="es-MX"/>
        </w:rPr>
        <w:t>ARTÍCULO 165</w:t>
      </w:r>
      <w:r w:rsidRPr="00CE51E4">
        <w:rPr>
          <w:rFonts w:cs="Arial"/>
          <w:color w:val="000000"/>
          <w:sz w:val="16"/>
          <w:szCs w:val="16"/>
          <w:lang w:val="es-MX"/>
        </w:rPr>
        <w:t>. En caso de existir costos para obtener la información, deberán cubrirse de manera previa a la entrega y no podr</w:t>
      </w:r>
      <w:r>
        <w:rPr>
          <w:rFonts w:cs="Arial"/>
          <w:color w:val="000000"/>
          <w:sz w:val="16"/>
          <w:szCs w:val="16"/>
          <w:lang w:val="es-MX"/>
        </w:rPr>
        <w:t xml:space="preserve">án ser superiores a la suma de: </w:t>
      </w:r>
      <w:r w:rsidRPr="00CE51E4">
        <w:rPr>
          <w:rFonts w:cs="Arial"/>
          <w:b/>
          <w:color w:val="000000"/>
          <w:sz w:val="16"/>
          <w:szCs w:val="16"/>
          <w:lang w:val="es-MX"/>
        </w:rPr>
        <w:t>I.</w:t>
      </w:r>
      <w:r w:rsidRPr="00CE51E4">
        <w:rPr>
          <w:rFonts w:cs="Arial"/>
          <w:color w:val="000000"/>
          <w:sz w:val="16"/>
          <w:szCs w:val="16"/>
          <w:lang w:val="es-MX"/>
        </w:rPr>
        <w:t xml:space="preserve"> El costo de los materiales utilizados en la reproducción de la información;</w:t>
      </w:r>
    </w:p>
    <w:p w:rsidR="00746639" w:rsidRPr="00CE51E4" w:rsidRDefault="00746639" w:rsidP="00746639">
      <w:pPr>
        <w:pStyle w:val="corte4fondo"/>
        <w:ind w:firstLine="0"/>
        <w:rPr>
          <w:rFonts w:cs="Arial"/>
          <w:color w:val="000000"/>
          <w:sz w:val="16"/>
          <w:szCs w:val="16"/>
          <w:lang w:val="es-MX"/>
        </w:rPr>
      </w:pPr>
      <w:r w:rsidRPr="00CE51E4">
        <w:rPr>
          <w:rFonts w:cs="Arial"/>
          <w:b/>
          <w:color w:val="000000"/>
          <w:sz w:val="16"/>
          <w:szCs w:val="16"/>
          <w:lang w:val="es-MX"/>
        </w:rPr>
        <w:t>II.</w:t>
      </w:r>
      <w:r w:rsidRPr="00CE51E4">
        <w:rPr>
          <w:rFonts w:cs="Arial"/>
          <w:color w:val="000000"/>
          <w:sz w:val="16"/>
          <w:szCs w:val="16"/>
          <w:lang w:val="es-MX"/>
        </w:rPr>
        <w:t xml:space="preserve"> E</w:t>
      </w:r>
      <w:r>
        <w:rPr>
          <w:rFonts w:cs="Arial"/>
          <w:color w:val="000000"/>
          <w:sz w:val="16"/>
          <w:szCs w:val="16"/>
          <w:lang w:val="es-MX"/>
        </w:rPr>
        <w:t xml:space="preserve">l costo de envío, en su caso, y </w:t>
      </w:r>
      <w:r w:rsidRPr="00CE51E4">
        <w:rPr>
          <w:rFonts w:cs="Arial"/>
          <w:b/>
          <w:color w:val="000000"/>
          <w:sz w:val="16"/>
          <w:szCs w:val="16"/>
          <w:lang w:val="es-MX"/>
        </w:rPr>
        <w:t>III.</w:t>
      </w:r>
      <w:r w:rsidRPr="00CE51E4">
        <w:rPr>
          <w:rFonts w:cs="Arial"/>
          <w:color w:val="000000"/>
          <w:sz w:val="16"/>
          <w:szCs w:val="16"/>
          <w:lang w:val="es-MX"/>
        </w:rPr>
        <w:t xml:space="preserve"> El pago de la certificación de los Documentos, cuando </w:t>
      </w:r>
      <w:r w:rsidR="00CC05AB" w:rsidRPr="00CE51E4">
        <w:rPr>
          <w:rFonts w:cs="Arial"/>
          <w:color w:val="000000"/>
          <w:sz w:val="16"/>
          <w:szCs w:val="16"/>
          <w:lang w:val="es-MX"/>
        </w:rPr>
        <w:t>proceda.</w:t>
      </w:r>
      <w:r w:rsidR="00CC05AB">
        <w:rPr>
          <w:rFonts w:cs="Arial"/>
          <w:color w:val="000000"/>
          <w:sz w:val="16"/>
          <w:szCs w:val="16"/>
          <w:lang w:val="es-MX"/>
        </w:rPr>
        <w:t xml:space="preserve"> ---</w:t>
      </w:r>
      <w:r>
        <w:rPr>
          <w:rFonts w:cs="Arial"/>
          <w:color w:val="000000"/>
          <w:sz w:val="16"/>
          <w:szCs w:val="16"/>
          <w:lang w:val="es-MX"/>
        </w:rPr>
        <w:t xml:space="preserve"> </w:t>
      </w:r>
      <w:r w:rsidRPr="00CE51E4">
        <w:rPr>
          <w:rFonts w:cs="Arial"/>
          <w:color w:val="000000"/>
          <w:sz w:val="16"/>
          <w:szCs w:val="16"/>
          <w:lang w:val="es-MX"/>
        </w:rPr>
        <w:t xml:space="preserve">Tratándose de la reproducción en medios magnéticos, si el solicitante aporta el medio en el que será almacenada la información, la reproducción será totalmente </w:t>
      </w:r>
      <w:r w:rsidR="00CC05AB" w:rsidRPr="00CE51E4">
        <w:rPr>
          <w:rFonts w:cs="Arial"/>
          <w:color w:val="000000"/>
          <w:sz w:val="16"/>
          <w:szCs w:val="16"/>
          <w:lang w:val="es-MX"/>
        </w:rPr>
        <w:t>gratuita.</w:t>
      </w:r>
      <w:r w:rsidR="00CC05AB">
        <w:rPr>
          <w:rFonts w:cs="Arial"/>
          <w:color w:val="000000"/>
          <w:sz w:val="16"/>
          <w:szCs w:val="16"/>
          <w:lang w:val="es-MX"/>
        </w:rPr>
        <w:t xml:space="preserve"> ---</w:t>
      </w:r>
      <w:r>
        <w:rPr>
          <w:rFonts w:cs="Arial"/>
          <w:color w:val="000000"/>
          <w:sz w:val="16"/>
          <w:szCs w:val="16"/>
          <w:lang w:val="es-MX"/>
        </w:rPr>
        <w:t xml:space="preserve"> </w:t>
      </w:r>
      <w:r w:rsidRPr="00CE51E4">
        <w:rPr>
          <w:rFonts w:cs="Arial"/>
          <w:color w:val="000000"/>
          <w:sz w:val="16"/>
          <w:szCs w:val="16"/>
          <w:lang w:val="es-MX"/>
        </w:rPr>
        <w:t>Los sujetos obligados llevarán a cabo la reproducción y/o envío de la información solicitada, previo pago de</w:t>
      </w:r>
      <w:r>
        <w:rPr>
          <w:rFonts w:cs="Arial"/>
          <w:color w:val="000000"/>
          <w:sz w:val="16"/>
          <w:szCs w:val="16"/>
          <w:lang w:val="es-MX"/>
        </w:rPr>
        <w:t xml:space="preserve"> los derechos </w:t>
      </w:r>
      <w:r w:rsidR="00CC05AB">
        <w:rPr>
          <w:rFonts w:cs="Arial"/>
          <w:color w:val="000000"/>
          <w:sz w:val="16"/>
          <w:szCs w:val="16"/>
          <w:lang w:val="es-MX"/>
        </w:rPr>
        <w:t>correspondientes. ---</w:t>
      </w:r>
      <w:r>
        <w:rPr>
          <w:rFonts w:cs="Arial"/>
          <w:color w:val="000000"/>
          <w:sz w:val="16"/>
          <w:szCs w:val="16"/>
          <w:lang w:val="es-MX"/>
        </w:rPr>
        <w:t xml:space="preserve"> </w:t>
      </w:r>
      <w:r w:rsidRPr="00CE51E4">
        <w:rPr>
          <w:rFonts w:cs="Arial"/>
          <w:color w:val="000000"/>
          <w:sz w:val="16"/>
          <w:szCs w:val="16"/>
          <w:lang w:val="es-MX"/>
        </w:rPr>
        <w:t>La información deberá ser entregada sin costo, cuando implique la entrega de no más de veinte hojas simples. Las unidades de transparencia podrán exceptuar el pago de reproducción y envío atendiendo a las circunstancias s</w:t>
      </w:r>
      <w:r>
        <w:rPr>
          <w:rFonts w:cs="Arial"/>
          <w:color w:val="000000"/>
          <w:sz w:val="16"/>
          <w:szCs w:val="16"/>
          <w:lang w:val="es-MX"/>
        </w:rPr>
        <w:t xml:space="preserve">ocioeconómicas del </w:t>
      </w:r>
      <w:r w:rsidR="00CC05AB">
        <w:rPr>
          <w:rFonts w:cs="Arial"/>
          <w:color w:val="000000"/>
          <w:sz w:val="16"/>
          <w:szCs w:val="16"/>
          <w:lang w:val="es-MX"/>
        </w:rPr>
        <w:t>solicitante. ---</w:t>
      </w:r>
      <w:r>
        <w:rPr>
          <w:rFonts w:cs="Arial"/>
          <w:color w:val="000000"/>
          <w:sz w:val="16"/>
          <w:szCs w:val="16"/>
          <w:lang w:val="es-MX"/>
        </w:rPr>
        <w:t xml:space="preserve"> </w:t>
      </w:r>
      <w:r w:rsidRPr="00CE51E4">
        <w:rPr>
          <w:rFonts w:cs="Arial"/>
          <w:color w:val="000000"/>
          <w:sz w:val="16"/>
          <w:szCs w:val="16"/>
          <w:lang w:val="es-MX"/>
        </w:rPr>
        <w:t>Ante la falta de respuesta a una solicitud en el plazo previsto y en caso de que proceda el acceso, los costos de reproducción y envío correr</w:t>
      </w:r>
      <w:r>
        <w:rPr>
          <w:rFonts w:cs="Arial"/>
          <w:color w:val="000000"/>
          <w:sz w:val="16"/>
          <w:szCs w:val="16"/>
          <w:lang w:val="es-MX"/>
        </w:rPr>
        <w:t xml:space="preserve">án a cargo del sujeto </w:t>
      </w:r>
      <w:r w:rsidR="00CC05AB">
        <w:rPr>
          <w:rFonts w:cs="Arial"/>
          <w:color w:val="000000"/>
          <w:sz w:val="16"/>
          <w:szCs w:val="16"/>
          <w:lang w:val="es-MX"/>
        </w:rPr>
        <w:t>obligado. ---</w:t>
      </w:r>
      <w:r>
        <w:rPr>
          <w:rFonts w:cs="Arial"/>
          <w:color w:val="000000"/>
          <w:sz w:val="16"/>
          <w:szCs w:val="16"/>
          <w:lang w:val="es-MX"/>
        </w:rPr>
        <w:t xml:space="preserve"> </w:t>
      </w:r>
      <w:r w:rsidRPr="00CE51E4">
        <w:rPr>
          <w:rFonts w:cs="Arial"/>
          <w:color w:val="000000"/>
          <w:sz w:val="16"/>
          <w:szCs w:val="16"/>
          <w:lang w:val="es-MX"/>
        </w:rPr>
        <w:t>Las cuotas de los derechos a que se refiere el artículo 62 de esta Ley, se publicarán en los sitios de Internet de los sujetos obligados. En su determinación se deberá considerar que los montos permitan o faciliten el ejercicio del derecho de acceso a la información, asimismo se establecerá la obligación de fijar una cuenta bancaria única y exclusivamente para que el solicitante realice el pago íntegro del costo de la información que solicitó.</w:t>
      </w:r>
    </w:p>
  </w:footnote>
  <w:footnote w:id="4">
    <w:p w:rsidR="00746639" w:rsidRPr="007D2E32" w:rsidRDefault="00746639" w:rsidP="00746639">
      <w:pPr>
        <w:pStyle w:val="Textonotapie"/>
        <w:spacing w:after="0" w:line="360" w:lineRule="auto"/>
        <w:jc w:val="both"/>
        <w:rPr>
          <w:rFonts w:ascii="Arial" w:hAnsi="Arial" w:cs="Arial"/>
          <w:sz w:val="16"/>
          <w:szCs w:val="16"/>
        </w:rPr>
      </w:pPr>
      <w:r w:rsidRPr="007D2E32">
        <w:rPr>
          <w:rStyle w:val="Refdenotaalpie"/>
          <w:rFonts w:ascii="Arial" w:hAnsi="Arial" w:cs="Arial"/>
          <w:color w:val="548DD4"/>
          <w:sz w:val="16"/>
          <w:szCs w:val="16"/>
        </w:rPr>
        <w:footnoteRef/>
      </w:r>
      <w:r w:rsidRPr="007D2E32">
        <w:rPr>
          <w:rFonts w:ascii="Arial" w:hAnsi="Arial" w:cs="Arial"/>
          <w:color w:val="548DD4"/>
          <w:sz w:val="16"/>
          <w:szCs w:val="16"/>
        </w:rPr>
        <w:t xml:space="preserve"> </w:t>
      </w:r>
      <w:r w:rsidRPr="007D2E32">
        <w:rPr>
          <w:rFonts w:ascii="Arial" w:hAnsi="Arial" w:cs="Arial"/>
          <w:b/>
          <w:bCs/>
          <w:sz w:val="16"/>
          <w:szCs w:val="16"/>
        </w:rPr>
        <w:t xml:space="preserve">ARTICULO 7. </w:t>
      </w:r>
      <w:r w:rsidRPr="007D2E32">
        <w:rPr>
          <w:rFonts w:ascii="Arial" w:hAnsi="Arial" w:cs="Arial"/>
          <w:sz w:val="16"/>
          <w:szCs w:val="16"/>
        </w:rPr>
        <w:t xml:space="preserve">El derecho de acceso a la información o la clasificación de la información se interpretarán bajo los principios establecidos en la Constitución Política de los Estados Unidos Mexicanos; los tratados internacionales de los que el Estado mexicano sea parte; y la presente Ley. En la aplicación e interpretación de la presente Ley deberá prevalecer el principio de máxima publicidad, conforme a lo dispuesto en la Constitución Política de los Estados Unidos Mexicanos; en los tratados internacionales de los que el Estado mexicano sea parte; así como en las resoluciones y sentencias vinculantes que emitan los órganos nacionales e internacionales especializados, favoreciendo en todo tiempo a las personas la protección más amplia. Para el caso de la interpretación, se podrá tomar en cuenta los criterios, determinaciones y opiniones de los organismos nacionales e internacionales, en materia de transparencia. Las disposiciones que regulen aspectos de transparencia y acceso a la información previstas en la legislación Estatal en su conjunto, deberán interpretarse armónicamente con la Ley General, atendiendo al principio </w:t>
      </w:r>
      <w:proofErr w:type="spellStart"/>
      <w:r w:rsidRPr="007D2E32">
        <w:rPr>
          <w:rFonts w:ascii="Arial" w:hAnsi="Arial" w:cs="Arial"/>
          <w:sz w:val="16"/>
          <w:szCs w:val="16"/>
        </w:rPr>
        <w:t>pro</w:t>
      </w:r>
      <w:proofErr w:type="spellEnd"/>
      <w:r w:rsidRPr="007D2E32">
        <w:rPr>
          <w:rFonts w:ascii="Arial" w:hAnsi="Arial" w:cs="Arial"/>
          <w:sz w:val="16"/>
          <w:szCs w:val="16"/>
        </w:rPr>
        <w:t xml:space="preserve"> persona.</w:t>
      </w:r>
    </w:p>
  </w:footnote>
  <w:footnote w:id="5">
    <w:p w:rsidR="00746639" w:rsidRPr="00CB52C7" w:rsidRDefault="00746639" w:rsidP="00746639">
      <w:pPr>
        <w:pStyle w:val="corte4fondo"/>
        <w:tabs>
          <w:tab w:val="left" w:pos="567"/>
        </w:tabs>
        <w:ind w:firstLine="0"/>
        <w:rPr>
          <w:rFonts w:cs="Arial"/>
          <w:sz w:val="16"/>
          <w:szCs w:val="16"/>
          <w:lang w:val="es-MX"/>
        </w:rPr>
      </w:pPr>
      <w:r w:rsidRPr="00CB52C7">
        <w:rPr>
          <w:rStyle w:val="Refdenotaalpie"/>
          <w:sz w:val="16"/>
          <w:szCs w:val="16"/>
        </w:rPr>
        <w:footnoteRef/>
      </w:r>
      <w:r w:rsidRPr="00CB52C7">
        <w:rPr>
          <w:sz w:val="16"/>
          <w:szCs w:val="16"/>
        </w:rPr>
        <w:t xml:space="preserve"> </w:t>
      </w:r>
      <w:r w:rsidRPr="00CB52C7">
        <w:rPr>
          <w:rFonts w:cs="Arial"/>
          <w:sz w:val="16"/>
          <w:szCs w:val="16"/>
          <w:lang w:val="es-MX"/>
        </w:rPr>
        <w:t>ARTÍCULO 165. En caso de existir costos para obtener la información, deberán cubrirse de manera previa a la entrega y no podr</w:t>
      </w:r>
      <w:r>
        <w:rPr>
          <w:rFonts w:cs="Arial"/>
          <w:sz w:val="16"/>
          <w:szCs w:val="16"/>
          <w:lang w:val="es-MX"/>
        </w:rPr>
        <w:t xml:space="preserve">án ser superiores a la suma de: </w:t>
      </w:r>
      <w:r w:rsidRPr="00CB52C7">
        <w:rPr>
          <w:rFonts w:cs="Arial"/>
          <w:sz w:val="16"/>
          <w:szCs w:val="16"/>
          <w:lang w:val="es-MX"/>
        </w:rPr>
        <w:t>I. El costo de los materiales utilizados en la reproducción de la</w:t>
      </w:r>
      <w:r>
        <w:rPr>
          <w:rFonts w:cs="Arial"/>
          <w:sz w:val="16"/>
          <w:szCs w:val="16"/>
          <w:lang w:val="es-MX"/>
        </w:rPr>
        <w:t xml:space="preserve"> información; </w:t>
      </w:r>
      <w:r w:rsidRPr="00CB52C7">
        <w:rPr>
          <w:rFonts w:cs="Arial"/>
          <w:sz w:val="16"/>
          <w:szCs w:val="16"/>
          <w:lang w:val="es-MX"/>
        </w:rPr>
        <w:t>II. E</w:t>
      </w:r>
      <w:r>
        <w:rPr>
          <w:rFonts w:cs="Arial"/>
          <w:sz w:val="16"/>
          <w:szCs w:val="16"/>
          <w:lang w:val="es-MX"/>
        </w:rPr>
        <w:t xml:space="preserve">l costo de envío, en su caso, y </w:t>
      </w:r>
      <w:r w:rsidRPr="00CB52C7">
        <w:rPr>
          <w:rFonts w:cs="Arial"/>
          <w:sz w:val="16"/>
          <w:szCs w:val="16"/>
          <w:lang w:val="es-MX"/>
        </w:rPr>
        <w:t xml:space="preserve">III. El pago de la certificación de </w:t>
      </w:r>
      <w:r>
        <w:rPr>
          <w:rFonts w:cs="Arial"/>
          <w:sz w:val="16"/>
          <w:szCs w:val="16"/>
          <w:lang w:val="es-MX"/>
        </w:rPr>
        <w:t>los Documentos, cuando proceda. --</w:t>
      </w:r>
      <w:r w:rsidRPr="00CB52C7">
        <w:rPr>
          <w:rFonts w:cs="Arial"/>
          <w:sz w:val="16"/>
          <w:szCs w:val="16"/>
          <w:lang w:val="es-MX"/>
        </w:rPr>
        <w:t>Tratándose de la reproducción en medios magnéticos, si el solicitante aporta el medio en el que será almacenada la información, la reprodu</w:t>
      </w:r>
      <w:r>
        <w:rPr>
          <w:rFonts w:cs="Arial"/>
          <w:sz w:val="16"/>
          <w:szCs w:val="16"/>
          <w:lang w:val="es-MX"/>
        </w:rPr>
        <w:t xml:space="preserve">cción será totalmente </w:t>
      </w:r>
      <w:r w:rsidR="006E42BE">
        <w:rPr>
          <w:rFonts w:cs="Arial"/>
          <w:sz w:val="16"/>
          <w:szCs w:val="16"/>
          <w:lang w:val="es-MX"/>
        </w:rPr>
        <w:t>gratuita. --</w:t>
      </w:r>
      <w:r w:rsidRPr="00CB52C7">
        <w:rPr>
          <w:rFonts w:cs="Arial"/>
          <w:sz w:val="16"/>
          <w:szCs w:val="16"/>
          <w:lang w:val="es-MX"/>
        </w:rPr>
        <w:t>Los sujetos obligados llevarán a cabo la reproducción y/o envío de la información solicitada, previo pago de</w:t>
      </w:r>
      <w:r>
        <w:rPr>
          <w:rFonts w:cs="Arial"/>
          <w:sz w:val="16"/>
          <w:szCs w:val="16"/>
          <w:lang w:val="es-MX"/>
        </w:rPr>
        <w:t xml:space="preserve"> los derechos correspondientes. --</w:t>
      </w:r>
      <w:r w:rsidRPr="00CB52C7">
        <w:rPr>
          <w:rFonts w:cs="Arial"/>
          <w:sz w:val="16"/>
          <w:szCs w:val="16"/>
          <w:lang w:val="es-MX"/>
        </w:rPr>
        <w:t>La información deberá ser entregada sin costo</w:t>
      </w:r>
      <w:r>
        <w:rPr>
          <w:rFonts w:cs="Arial"/>
          <w:sz w:val="16"/>
          <w:szCs w:val="16"/>
          <w:lang w:val="es-MX"/>
        </w:rPr>
        <w:t xml:space="preserve">, cuando implique la entrega de </w:t>
      </w:r>
      <w:r w:rsidRPr="00CB52C7">
        <w:rPr>
          <w:rFonts w:cs="Arial"/>
          <w:sz w:val="16"/>
          <w:szCs w:val="16"/>
          <w:lang w:val="es-MX"/>
        </w:rPr>
        <w:t>no más de veinte hojas simples. Las unidades de transparencia podrán exceptuar el pago de reproducción y envío atendiendo a las circunstancias socioeconómicas del solicitante.</w:t>
      </w:r>
    </w:p>
    <w:p w:rsidR="00746639" w:rsidRPr="00CB52C7" w:rsidRDefault="00746639" w:rsidP="00746639">
      <w:pPr>
        <w:pStyle w:val="corte4fondo"/>
        <w:tabs>
          <w:tab w:val="left" w:pos="567"/>
        </w:tabs>
        <w:ind w:firstLine="0"/>
        <w:rPr>
          <w:rFonts w:cs="Arial"/>
          <w:sz w:val="16"/>
          <w:szCs w:val="16"/>
          <w:lang w:val="es-MX"/>
        </w:rPr>
      </w:pPr>
      <w:r w:rsidRPr="00CB52C7">
        <w:rPr>
          <w:rFonts w:cs="Arial"/>
          <w:sz w:val="16"/>
          <w:szCs w:val="16"/>
          <w:lang w:val="es-MX"/>
        </w:rPr>
        <w:t>Ante la falta de respuesta a una solicitud en el plazo previsto y en caso de que proceda el acceso, los costos de reproducción y envío correrán a cargo del sujeto obligado.</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7B89" w:rsidRPr="008850DE" w:rsidRDefault="00402C69" w:rsidP="00A37B89">
    <w:pPr>
      <w:pStyle w:val="Encabezado"/>
      <w:tabs>
        <w:tab w:val="left" w:pos="3969"/>
      </w:tabs>
      <w:jc w:val="center"/>
      <w:rPr>
        <w:rFonts w:ascii="Arial" w:hAnsi="Arial" w:cs="Arial"/>
        <w:sz w:val="16"/>
        <w:szCs w:val="16"/>
      </w:rPr>
    </w:pPr>
    <w:r w:rsidRPr="00F23CCE">
      <w:rPr>
        <w:rFonts w:ascii="Arial" w:hAnsi="Arial" w:cs="Arial"/>
      </w:rPr>
      <w:t xml:space="preserve">                        </w:t>
    </w:r>
    <w:r>
      <w:rPr>
        <w:rFonts w:ascii="Arial" w:hAnsi="Arial" w:cs="Arial"/>
      </w:rPr>
      <w:t xml:space="preserve">                            </w:t>
    </w:r>
    <w:r w:rsidRPr="00F23CCE">
      <w:rPr>
        <w:rFonts w:ascii="Arial" w:hAnsi="Arial" w:cs="Arial"/>
      </w:rPr>
      <w:fldChar w:fldCharType="begin"/>
    </w:r>
    <w:r w:rsidRPr="00F23CCE">
      <w:rPr>
        <w:rFonts w:ascii="Arial" w:hAnsi="Arial" w:cs="Arial"/>
      </w:rPr>
      <w:instrText xml:space="preserve"> PAGE   \* MERGEFORMAT </w:instrText>
    </w:r>
    <w:r w:rsidRPr="00F23CCE">
      <w:rPr>
        <w:rFonts w:ascii="Arial" w:hAnsi="Arial" w:cs="Arial"/>
      </w:rPr>
      <w:fldChar w:fldCharType="separate"/>
    </w:r>
    <w:r w:rsidR="00075A05">
      <w:rPr>
        <w:rFonts w:ascii="Arial" w:hAnsi="Arial" w:cs="Arial"/>
        <w:noProof/>
      </w:rPr>
      <w:t>18</w:t>
    </w:r>
    <w:r w:rsidRPr="00F23CCE">
      <w:rPr>
        <w:rFonts w:ascii="Arial" w:hAnsi="Arial" w:cs="Arial"/>
      </w:rPr>
      <w:fldChar w:fldCharType="end"/>
    </w:r>
    <w:r>
      <w:rPr>
        <w:rFonts w:ascii="Arial" w:hAnsi="Arial" w:cs="Arial"/>
      </w:rPr>
      <w:t xml:space="preserve">                          </w:t>
    </w:r>
    <w:r>
      <w:rPr>
        <w:rFonts w:ascii="Arial" w:hAnsi="Arial" w:cs="Arial"/>
        <w:sz w:val="16"/>
        <w:szCs w:val="16"/>
      </w:rPr>
      <w:t xml:space="preserve">RECURSO DE REVISIÓN  </w:t>
    </w:r>
    <w:r w:rsidR="00746639">
      <w:rPr>
        <w:rFonts w:ascii="Arial" w:hAnsi="Arial" w:cs="Arial"/>
        <w:sz w:val="16"/>
        <w:szCs w:val="16"/>
      </w:rPr>
      <w:t>716/2017</w:t>
    </w:r>
  </w:p>
  <w:p w:rsidR="00A37B89" w:rsidRDefault="00C64A01">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8C24D7"/>
    <w:multiLevelType w:val="hybridMultilevel"/>
    <w:tmpl w:val="FCAA98C6"/>
    <w:lvl w:ilvl="0" w:tplc="080A0001">
      <w:start w:val="1"/>
      <w:numFmt w:val="bullet"/>
      <w:lvlText w:val=""/>
      <w:lvlJc w:val="left"/>
      <w:pPr>
        <w:ind w:left="1510" w:hanging="360"/>
      </w:pPr>
      <w:rPr>
        <w:rFonts w:ascii="Symbol" w:hAnsi="Symbol" w:hint="default"/>
      </w:rPr>
    </w:lvl>
    <w:lvl w:ilvl="1" w:tplc="080A0003" w:tentative="1">
      <w:start w:val="1"/>
      <w:numFmt w:val="bullet"/>
      <w:lvlText w:val="o"/>
      <w:lvlJc w:val="left"/>
      <w:pPr>
        <w:ind w:left="2230" w:hanging="360"/>
      </w:pPr>
      <w:rPr>
        <w:rFonts w:ascii="Courier New" w:hAnsi="Courier New" w:cs="Courier New" w:hint="default"/>
      </w:rPr>
    </w:lvl>
    <w:lvl w:ilvl="2" w:tplc="080A0005" w:tentative="1">
      <w:start w:val="1"/>
      <w:numFmt w:val="bullet"/>
      <w:lvlText w:val=""/>
      <w:lvlJc w:val="left"/>
      <w:pPr>
        <w:ind w:left="2950" w:hanging="360"/>
      </w:pPr>
      <w:rPr>
        <w:rFonts w:ascii="Wingdings" w:hAnsi="Wingdings" w:hint="default"/>
      </w:rPr>
    </w:lvl>
    <w:lvl w:ilvl="3" w:tplc="080A0001" w:tentative="1">
      <w:start w:val="1"/>
      <w:numFmt w:val="bullet"/>
      <w:lvlText w:val=""/>
      <w:lvlJc w:val="left"/>
      <w:pPr>
        <w:ind w:left="3670" w:hanging="360"/>
      </w:pPr>
      <w:rPr>
        <w:rFonts w:ascii="Symbol" w:hAnsi="Symbol" w:hint="default"/>
      </w:rPr>
    </w:lvl>
    <w:lvl w:ilvl="4" w:tplc="080A0003" w:tentative="1">
      <w:start w:val="1"/>
      <w:numFmt w:val="bullet"/>
      <w:lvlText w:val="o"/>
      <w:lvlJc w:val="left"/>
      <w:pPr>
        <w:ind w:left="4390" w:hanging="360"/>
      </w:pPr>
      <w:rPr>
        <w:rFonts w:ascii="Courier New" w:hAnsi="Courier New" w:cs="Courier New" w:hint="default"/>
      </w:rPr>
    </w:lvl>
    <w:lvl w:ilvl="5" w:tplc="080A0005" w:tentative="1">
      <w:start w:val="1"/>
      <w:numFmt w:val="bullet"/>
      <w:lvlText w:val=""/>
      <w:lvlJc w:val="left"/>
      <w:pPr>
        <w:ind w:left="5110" w:hanging="360"/>
      </w:pPr>
      <w:rPr>
        <w:rFonts w:ascii="Wingdings" w:hAnsi="Wingdings" w:hint="default"/>
      </w:rPr>
    </w:lvl>
    <w:lvl w:ilvl="6" w:tplc="080A0001" w:tentative="1">
      <w:start w:val="1"/>
      <w:numFmt w:val="bullet"/>
      <w:lvlText w:val=""/>
      <w:lvlJc w:val="left"/>
      <w:pPr>
        <w:ind w:left="5830" w:hanging="360"/>
      </w:pPr>
      <w:rPr>
        <w:rFonts w:ascii="Symbol" w:hAnsi="Symbol" w:hint="default"/>
      </w:rPr>
    </w:lvl>
    <w:lvl w:ilvl="7" w:tplc="080A0003" w:tentative="1">
      <w:start w:val="1"/>
      <w:numFmt w:val="bullet"/>
      <w:lvlText w:val="o"/>
      <w:lvlJc w:val="left"/>
      <w:pPr>
        <w:ind w:left="6550" w:hanging="360"/>
      </w:pPr>
      <w:rPr>
        <w:rFonts w:ascii="Courier New" w:hAnsi="Courier New" w:cs="Courier New" w:hint="default"/>
      </w:rPr>
    </w:lvl>
    <w:lvl w:ilvl="8" w:tplc="080A0005" w:tentative="1">
      <w:start w:val="1"/>
      <w:numFmt w:val="bullet"/>
      <w:lvlText w:val=""/>
      <w:lvlJc w:val="left"/>
      <w:pPr>
        <w:ind w:left="7270" w:hanging="360"/>
      </w:pPr>
      <w:rPr>
        <w:rFonts w:ascii="Wingdings" w:hAnsi="Wingdings" w:hint="default"/>
      </w:rPr>
    </w:lvl>
  </w:abstractNum>
  <w:abstractNum w:abstractNumId="1" w15:restartNumberingAfterBreak="0">
    <w:nsid w:val="0EC84C4F"/>
    <w:multiLevelType w:val="hybridMultilevel"/>
    <w:tmpl w:val="EC12FA4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EE14832"/>
    <w:multiLevelType w:val="hybridMultilevel"/>
    <w:tmpl w:val="E1B44442"/>
    <w:lvl w:ilvl="0" w:tplc="080A0001">
      <w:start w:val="1"/>
      <w:numFmt w:val="bullet"/>
      <w:lvlText w:val=""/>
      <w:lvlJc w:val="left"/>
      <w:pPr>
        <w:ind w:left="783" w:hanging="360"/>
      </w:pPr>
      <w:rPr>
        <w:rFonts w:ascii="Symbol" w:hAnsi="Symbol" w:hint="default"/>
      </w:rPr>
    </w:lvl>
    <w:lvl w:ilvl="1" w:tplc="080A0003" w:tentative="1">
      <w:start w:val="1"/>
      <w:numFmt w:val="bullet"/>
      <w:lvlText w:val="o"/>
      <w:lvlJc w:val="left"/>
      <w:pPr>
        <w:ind w:left="1503" w:hanging="360"/>
      </w:pPr>
      <w:rPr>
        <w:rFonts w:ascii="Courier New" w:hAnsi="Courier New" w:cs="Courier New" w:hint="default"/>
      </w:rPr>
    </w:lvl>
    <w:lvl w:ilvl="2" w:tplc="080A0005" w:tentative="1">
      <w:start w:val="1"/>
      <w:numFmt w:val="bullet"/>
      <w:lvlText w:val=""/>
      <w:lvlJc w:val="left"/>
      <w:pPr>
        <w:ind w:left="2223" w:hanging="360"/>
      </w:pPr>
      <w:rPr>
        <w:rFonts w:ascii="Wingdings" w:hAnsi="Wingdings" w:hint="default"/>
      </w:rPr>
    </w:lvl>
    <w:lvl w:ilvl="3" w:tplc="080A0001" w:tentative="1">
      <w:start w:val="1"/>
      <w:numFmt w:val="bullet"/>
      <w:lvlText w:val=""/>
      <w:lvlJc w:val="left"/>
      <w:pPr>
        <w:ind w:left="2943" w:hanging="360"/>
      </w:pPr>
      <w:rPr>
        <w:rFonts w:ascii="Symbol" w:hAnsi="Symbol" w:hint="default"/>
      </w:rPr>
    </w:lvl>
    <w:lvl w:ilvl="4" w:tplc="080A0003" w:tentative="1">
      <w:start w:val="1"/>
      <w:numFmt w:val="bullet"/>
      <w:lvlText w:val="o"/>
      <w:lvlJc w:val="left"/>
      <w:pPr>
        <w:ind w:left="3663" w:hanging="360"/>
      </w:pPr>
      <w:rPr>
        <w:rFonts w:ascii="Courier New" w:hAnsi="Courier New" w:cs="Courier New" w:hint="default"/>
      </w:rPr>
    </w:lvl>
    <w:lvl w:ilvl="5" w:tplc="080A0005" w:tentative="1">
      <w:start w:val="1"/>
      <w:numFmt w:val="bullet"/>
      <w:lvlText w:val=""/>
      <w:lvlJc w:val="left"/>
      <w:pPr>
        <w:ind w:left="4383" w:hanging="360"/>
      </w:pPr>
      <w:rPr>
        <w:rFonts w:ascii="Wingdings" w:hAnsi="Wingdings" w:hint="default"/>
      </w:rPr>
    </w:lvl>
    <w:lvl w:ilvl="6" w:tplc="080A0001" w:tentative="1">
      <w:start w:val="1"/>
      <w:numFmt w:val="bullet"/>
      <w:lvlText w:val=""/>
      <w:lvlJc w:val="left"/>
      <w:pPr>
        <w:ind w:left="5103" w:hanging="360"/>
      </w:pPr>
      <w:rPr>
        <w:rFonts w:ascii="Symbol" w:hAnsi="Symbol" w:hint="default"/>
      </w:rPr>
    </w:lvl>
    <w:lvl w:ilvl="7" w:tplc="080A0003" w:tentative="1">
      <w:start w:val="1"/>
      <w:numFmt w:val="bullet"/>
      <w:lvlText w:val="o"/>
      <w:lvlJc w:val="left"/>
      <w:pPr>
        <w:ind w:left="5823" w:hanging="360"/>
      </w:pPr>
      <w:rPr>
        <w:rFonts w:ascii="Courier New" w:hAnsi="Courier New" w:cs="Courier New" w:hint="default"/>
      </w:rPr>
    </w:lvl>
    <w:lvl w:ilvl="8" w:tplc="080A0005" w:tentative="1">
      <w:start w:val="1"/>
      <w:numFmt w:val="bullet"/>
      <w:lvlText w:val=""/>
      <w:lvlJc w:val="left"/>
      <w:pPr>
        <w:ind w:left="6543" w:hanging="360"/>
      </w:pPr>
      <w:rPr>
        <w:rFonts w:ascii="Wingdings" w:hAnsi="Wingdings" w:hint="default"/>
      </w:rPr>
    </w:lvl>
  </w:abstractNum>
  <w:abstractNum w:abstractNumId="3" w15:restartNumberingAfterBreak="0">
    <w:nsid w:val="2D820CD2"/>
    <w:multiLevelType w:val="hybridMultilevel"/>
    <w:tmpl w:val="322C474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4" w15:restartNumberingAfterBreak="0">
    <w:nsid w:val="4AD629EE"/>
    <w:multiLevelType w:val="hybridMultilevel"/>
    <w:tmpl w:val="B6E28C1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5" w15:restartNumberingAfterBreak="0">
    <w:nsid w:val="62302149"/>
    <w:multiLevelType w:val="hybridMultilevel"/>
    <w:tmpl w:val="2954D8E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6559581D"/>
    <w:multiLevelType w:val="hybridMultilevel"/>
    <w:tmpl w:val="3D6A5494"/>
    <w:lvl w:ilvl="0" w:tplc="080A0013">
      <w:start w:val="1"/>
      <w:numFmt w:val="upperRoman"/>
      <w:lvlText w:val="%1."/>
      <w:lvlJc w:val="right"/>
      <w:pPr>
        <w:ind w:left="1429" w:hanging="360"/>
      </w:p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7" w15:restartNumberingAfterBreak="0">
    <w:nsid w:val="702745E5"/>
    <w:multiLevelType w:val="hybridMultilevel"/>
    <w:tmpl w:val="25D4AD80"/>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num w:numId="1">
    <w:abstractNumId w:val="4"/>
  </w:num>
  <w:num w:numId="2">
    <w:abstractNumId w:val="3"/>
  </w:num>
  <w:num w:numId="3">
    <w:abstractNumId w:val="7"/>
  </w:num>
  <w:num w:numId="4">
    <w:abstractNumId w:val="1"/>
  </w:num>
  <w:num w:numId="5">
    <w:abstractNumId w:val="6"/>
  </w:num>
  <w:num w:numId="6">
    <w:abstractNumId w:val="2"/>
  </w:num>
  <w:num w:numId="7">
    <w:abstractNumId w:val="0"/>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6639"/>
    <w:rsid w:val="000508F2"/>
    <w:rsid w:val="00075A05"/>
    <w:rsid w:val="000B75C3"/>
    <w:rsid w:val="00112ACC"/>
    <w:rsid w:val="0015499A"/>
    <w:rsid w:val="001622A6"/>
    <w:rsid w:val="00185E95"/>
    <w:rsid w:val="001D3277"/>
    <w:rsid w:val="002B5F09"/>
    <w:rsid w:val="00402C69"/>
    <w:rsid w:val="004867FB"/>
    <w:rsid w:val="004B6961"/>
    <w:rsid w:val="004F7A2A"/>
    <w:rsid w:val="005E0212"/>
    <w:rsid w:val="00621112"/>
    <w:rsid w:val="00690F27"/>
    <w:rsid w:val="006E42BE"/>
    <w:rsid w:val="00746639"/>
    <w:rsid w:val="00764234"/>
    <w:rsid w:val="00774AF9"/>
    <w:rsid w:val="008013B8"/>
    <w:rsid w:val="008B441C"/>
    <w:rsid w:val="008D57C8"/>
    <w:rsid w:val="00926760"/>
    <w:rsid w:val="009408AE"/>
    <w:rsid w:val="009436BB"/>
    <w:rsid w:val="009C6440"/>
    <w:rsid w:val="00AE09A1"/>
    <w:rsid w:val="00B25B0E"/>
    <w:rsid w:val="00BE51FC"/>
    <w:rsid w:val="00C1059A"/>
    <w:rsid w:val="00C2423E"/>
    <w:rsid w:val="00C64A01"/>
    <w:rsid w:val="00C7068D"/>
    <w:rsid w:val="00C71290"/>
    <w:rsid w:val="00CC05AB"/>
    <w:rsid w:val="00CF1F11"/>
    <w:rsid w:val="00D04BDC"/>
    <w:rsid w:val="00D451A7"/>
    <w:rsid w:val="00D72A23"/>
    <w:rsid w:val="00E14043"/>
    <w:rsid w:val="00F4603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F08FC0"/>
  <w15:chartTrackingRefBased/>
  <w15:docId w15:val="{821DA682-7CBD-4F4F-B9A9-A1D151794E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46639"/>
    <w:pPr>
      <w:spacing w:after="200" w:line="276" w:lineRule="auto"/>
    </w:pPr>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1datos">
    <w:name w:val="corte1 datos"/>
    <w:basedOn w:val="Normal"/>
    <w:link w:val="corte1datosCar"/>
    <w:qFormat/>
    <w:rsid w:val="00746639"/>
    <w:pPr>
      <w:spacing w:after="0" w:line="240" w:lineRule="auto"/>
      <w:ind w:left="2552"/>
    </w:pPr>
    <w:rPr>
      <w:rFonts w:ascii="Arial" w:eastAsia="Times New Roman" w:hAnsi="Arial"/>
      <w:b/>
      <w:caps/>
      <w:sz w:val="30"/>
      <w:szCs w:val="20"/>
      <w:lang w:val="x-none" w:eastAsia="es-MX"/>
    </w:rPr>
  </w:style>
  <w:style w:type="paragraph" w:customStyle="1" w:styleId="corte2ponente">
    <w:name w:val="corte2 ponente"/>
    <w:basedOn w:val="Normal"/>
    <w:link w:val="corte2ponenteCar"/>
    <w:uiPriority w:val="99"/>
    <w:rsid w:val="00746639"/>
    <w:pPr>
      <w:spacing w:after="0" w:line="240" w:lineRule="auto"/>
    </w:pPr>
    <w:rPr>
      <w:rFonts w:ascii="Arial" w:eastAsia="Times New Roman" w:hAnsi="Arial"/>
      <w:b/>
      <w:caps/>
      <w:sz w:val="30"/>
      <w:szCs w:val="20"/>
      <w:lang w:val="x-none" w:eastAsia="es-MX"/>
    </w:rPr>
  </w:style>
  <w:style w:type="paragraph" w:customStyle="1" w:styleId="corte4fondo">
    <w:name w:val="corte4 fondo"/>
    <w:basedOn w:val="Normal"/>
    <w:link w:val="corte4fondoCar1"/>
    <w:qFormat/>
    <w:rsid w:val="00746639"/>
    <w:pPr>
      <w:spacing w:after="0" w:line="360" w:lineRule="auto"/>
      <w:ind w:firstLine="709"/>
      <w:jc w:val="both"/>
    </w:pPr>
    <w:rPr>
      <w:rFonts w:ascii="Arial" w:eastAsia="Times New Roman" w:hAnsi="Arial"/>
      <w:sz w:val="30"/>
      <w:szCs w:val="20"/>
      <w:lang w:val="x-none" w:eastAsia="es-MX"/>
    </w:rPr>
  </w:style>
  <w:style w:type="character" w:customStyle="1" w:styleId="corte2ponenteCar">
    <w:name w:val="corte2 ponente Car"/>
    <w:link w:val="corte2ponente"/>
    <w:uiPriority w:val="99"/>
    <w:rsid w:val="00746639"/>
    <w:rPr>
      <w:rFonts w:ascii="Arial" w:eastAsia="Times New Roman" w:hAnsi="Arial" w:cs="Times New Roman"/>
      <w:b/>
      <w:caps/>
      <w:sz w:val="30"/>
      <w:szCs w:val="20"/>
      <w:lang w:val="x-none" w:eastAsia="es-MX"/>
    </w:rPr>
  </w:style>
  <w:style w:type="character" w:customStyle="1" w:styleId="corte4fondoCar1">
    <w:name w:val="corte4 fondo Car1"/>
    <w:link w:val="corte4fondo"/>
    <w:rsid w:val="00746639"/>
    <w:rPr>
      <w:rFonts w:ascii="Arial" w:eastAsia="Times New Roman" w:hAnsi="Arial" w:cs="Times New Roman"/>
      <w:sz w:val="30"/>
      <w:szCs w:val="20"/>
      <w:lang w:val="x-none" w:eastAsia="es-MX"/>
    </w:rPr>
  </w:style>
  <w:style w:type="character" w:customStyle="1" w:styleId="corte1datosCar">
    <w:name w:val="corte1 datos Car"/>
    <w:link w:val="corte1datos"/>
    <w:rsid w:val="00746639"/>
    <w:rPr>
      <w:rFonts w:ascii="Arial" w:eastAsia="Times New Roman" w:hAnsi="Arial" w:cs="Times New Roman"/>
      <w:b/>
      <w:caps/>
      <w:sz w:val="30"/>
      <w:szCs w:val="20"/>
      <w:lang w:val="x-none" w:eastAsia="es-MX"/>
    </w:rPr>
  </w:style>
  <w:style w:type="paragraph" w:styleId="Encabezado">
    <w:name w:val="header"/>
    <w:basedOn w:val="Normal"/>
    <w:link w:val="EncabezadoCar"/>
    <w:unhideWhenUsed/>
    <w:rsid w:val="00746639"/>
    <w:pPr>
      <w:tabs>
        <w:tab w:val="center" w:pos="4419"/>
        <w:tab w:val="right" w:pos="8838"/>
      </w:tabs>
      <w:spacing w:after="0" w:line="240" w:lineRule="auto"/>
    </w:pPr>
  </w:style>
  <w:style w:type="character" w:customStyle="1" w:styleId="EncabezadoCar">
    <w:name w:val="Encabezado Car"/>
    <w:basedOn w:val="Fuentedeprrafopredeter"/>
    <w:link w:val="Encabezado"/>
    <w:rsid w:val="00746639"/>
    <w:rPr>
      <w:rFonts w:ascii="Calibri" w:eastAsia="Calibri" w:hAnsi="Calibri" w:cs="Times New Roman"/>
    </w:rPr>
  </w:style>
  <w:style w:type="character" w:styleId="Refdenotaalpie">
    <w:name w:val="footnote reference"/>
    <w:aliases w:val="Footnotes refss,Texto de nota al pie,Ref. de nota al pie 2,Appel note de bas de page,referencia nota al pie,BVI fnr,Footnote number,f,4_G,16 Point,Superscript 6 Point,Texto nota al pie,Footnote Reference Char3"/>
    <w:uiPriority w:val="99"/>
    <w:unhideWhenUsed/>
    <w:rsid w:val="00746639"/>
    <w:rPr>
      <w:vertAlign w:val="superscript"/>
    </w:rPr>
  </w:style>
  <w:style w:type="paragraph" w:styleId="Textonotapie">
    <w:name w:val="footnote text"/>
    <w:aliases w:val="Footnote Text Char Char Char Char Char,Footnote Text Char Char Char Char,Ref. de nota al pie1,FA Fu,Footnote Text Char Char Char,Footnote Text Cha,FA Fußnotentext,FA Fu?notentext,Footnote Text Char Char,FA Fuﬂnotentext,Ca,FA Fu?notente"/>
    <w:basedOn w:val="Normal"/>
    <w:link w:val="TextonotapieCar"/>
    <w:uiPriority w:val="99"/>
    <w:unhideWhenUsed/>
    <w:rsid w:val="00746639"/>
    <w:rPr>
      <w:sz w:val="20"/>
      <w:szCs w:val="20"/>
    </w:rPr>
  </w:style>
  <w:style w:type="character" w:customStyle="1" w:styleId="TextonotapieCar">
    <w:name w:val="Texto nota pie Car"/>
    <w:aliases w:val="Footnote Text Char Char Char Char Char Car,Footnote Text Char Char Char Char Car,Ref. de nota al pie1 Car,FA Fu Car,Footnote Text Char Char Char Car,Footnote Text Cha Car,FA Fußnotentext Car,FA Fu?notentext Car,FA Fuﬂnotentext Car"/>
    <w:basedOn w:val="Fuentedeprrafopredeter"/>
    <w:link w:val="Textonotapie"/>
    <w:uiPriority w:val="99"/>
    <w:rsid w:val="00746639"/>
    <w:rPr>
      <w:rFonts w:ascii="Calibri" w:eastAsia="Calibri" w:hAnsi="Calibri" w:cs="Times New Roman"/>
      <w:sz w:val="20"/>
      <w:szCs w:val="20"/>
    </w:rPr>
  </w:style>
  <w:style w:type="paragraph" w:styleId="Prrafodelista">
    <w:name w:val="List Paragraph"/>
    <w:basedOn w:val="Normal"/>
    <w:uiPriority w:val="34"/>
    <w:qFormat/>
    <w:rsid w:val="00746639"/>
    <w:pPr>
      <w:ind w:left="708"/>
    </w:pPr>
  </w:style>
  <w:style w:type="paragraph" w:styleId="NormalWeb">
    <w:name w:val="Normal (Web)"/>
    <w:basedOn w:val="Normal"/>
    <w:uiPriority w:val="99"/>
    <w:rsid w:val="00746639"/>
    <w:pPr>
      <w:spacing w:before="100" w:beforeAutospacing="1" w:after="100" w:afterAutospacing="1" w:line="240" w:lineRule="auto"/>
    </w:pPr>
    <w:rPr>
      <w:rFonts w:ascii="Times New Roman" w:eastAsia="Times New Roman" w:hAnsi="Times New Roman"/>
      <w:sz w:val="24"/>
      <w:szCs w:val="24"/>
      <w:lang w:val="es-ES" w:eastAsia="es-ES"/>
    </w:rPr>
  </w:style>
  <w:style w:type="paragraph" w:styleId="Piedepgina">
    <w:name w:val="footer"/>
    <w:basedOn w:val="Normal"/>
    <w:link w:val="PiedepginaCar"/>
    <w:uiPriority w:val="99"/>
    <w:unhideWhenUsed/>
    <w:rsid w:val="0074663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46639"/>
    <w:rPr>
      <w:rFonts w:ascii="Calibri" w:eastAsia="Calibri" w:hAnsi="Calibri" w:cs="Times New Roman"/>
    </w:rPr>
  </w:style>
  <w:style w:type="paragraph" w:customStyle="1" w:styleId="Default">
    <w:name w:val="Default"/>
    <w:rsid w:val="004B6961"/>
    <w:pPr>
      <w:autoSpaceDE w:val="0"/>
      <w:autoSpaceDN w:val="0"/>
      <w:adjustRightInd w:val="0"/>
      <w:spacing w:after="0" w:line="240" w:lineRule="auto"/>
    </w:pPr>
    <w:rPr>
      <w:rFonts w:ascii="Arial" w:eastAsia="Calibri" w:hAnsi="Arial" w:cs="Arial"/>
      <w:color w:val="000000"/>
      <w:sz w:val="24"/>
      <w:szCs w:val="24"/>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275</TotalTime>
  <Pages>1</Pages>
  <Words>6577</Words>
  <Characters>36175</Characters>
  <Application>Microsoft Office Word</Application>
  <DocSecurity>0</DocSecurity>
  <Lines>301</Lines>
  <Paragraphs>85</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42667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cegaip</dc:creator>
  <cp:keywords/>
  <dc:description/>
  <cp:lastModifiedBy>cegaip</cp:lastModifiedBy>
  <cp:revision>8</cp:revision>
  <dcterms:created xsi:type="dcterms:W3CDTF">2018-01-10T18:31:00Z</dcterms:created>
  <dcterms:modified xsi:type="dcterms:W3CDTF">2018-01-25T20:40:00Z</dcterms:modified>
</cp:coreProperties>
</file>